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A9CAC5" w14:textId="77777777" w:rsidR="00045EF9" w:rsidRDefault="00490A69">
      <w:pPr>
        <w:spacing w:after="0" w:line="300" w:lineRule="auto"/>
        <w:ind w:right="8"/>
        <w:jc w:val="both"/>
      </w:pPr>
      <w:r>
        <w:rPr>
          <w:rFonts w:ascii="Times New Roman" w:eastAsia="Times New Roman" w:hAnsi="Times New Roman" w:cs="Times New Roman"/>
          <w:b/>
          <w:sz w:val="24"/>
        </w:rPr>
        <w:t xml:space="preserve">Avviso pubblico per la presentazione di Proposte di intervento per il Potenziamento di strutture di ricerca e creazione di “campioni nazionali” di R&amp;S su alcune Key </w:t>
      </w:r>
      <w:proofErr w:type="spellStart"/>
      <w:r>
        <w:rPr>
          <w:rFonts w:ascii="Times New Roman" w:eastAsia="Times New Roman" w:hAnsi="Times New Roman" w:cs="Times New Roman"/>
          <w:b/>
          <w:sz w:val="24"/>
        </w:rPr>
        <w:t>Enabling</w:t>
      </w:r>
      <w:proofErr w:type="spellEnd"/>
      <w:r>
        <w:rPr>
          <w:rFonts w:ascii="Times New Roman" w:eastAsia="Times New Roman" w:hAnsi="Times New Roman" w:cs="Times New Roman"/>
          <w:b/>
          <w:sz w:val="24"/>
        </w:rPr>
        <w:t xml:space="preserve"> Technologies da finanziare nell’ambito del Piano Nazionale di Ripresa e Resilienza, Missione 4 Componente 2 Investimento 1.4 finanziato dall’Unione europea – </w:t>
      </w:r>
      <w:proofErr w:type="spellStart"/>
      <w:r>
        <w:rPr>
          <w:rFonts w:ascii="Times New Roman" w:eastAsia="Times New Roman" w:hAnsi="Times New Roman" w:cs="Times New Roman"/>
          <w:b/>
          <w:sz w:val="24"/>
        </w:rPr>
        <w:t>NextGenerationEU</w:t>
      </w:r>
      <w:proofErr w:type="spellEnd"/>
      <w:r>
        <w:rPr>
          <w:rFonts w:ascii="Times New Roman" w:eastAsia="Times New Roman" w:hAnsi="Times New Roman" w:cs="Times New Roman"/>
          <w:b/>
          <w:sz w:val="24"/>
        </w:rPr>
        <w:t xml:space="preserve">. </w:t>
      </w:r>
    </w:p>
    <w:p w14:paraId="4ED4BE1C" w14:textId="77777777" w:rsidR="00045EF9" w:rsidRDefault="00490A69">
      <w:pPr>
        <w:spacing w:after="137"/>
      </w:pPr>
      <w:r>
        <w:rPr>
          <w:rFonts w:ascii="Times New Roman" w:eastAsia="Times New Roman" w:hAnsi="Times New Roman" w:cs="Times New Roman"/>
        </w:rPr>
        <w:t xml:space="preserve"> </w:t>
      </w:r>
    </w:p>
    <w:p w14:paraId="528E0A25" w14:textId="77777777" w:rsidR="00045EF9" w:rsidRDefault="00490A69">
      <w:pPr>
        <w:spacing w:after="96"/>
      </w:pPr>
      <w:r>
        <w:rPr>
          <w:rFonts w:ascii="Times New Roman" w:eastAsia="Times New Roman" w:hAnsi="Times New Roman" w:cs="Times New Roman"/>
        </w:rPr>
        <w:t xml:space="preserve"> </w:t>
      </w:r>
    </w:p>
    <w:p w14:paraId="2E27FC58" w14:textId="77777777" w:rsidR="00045EF9" w:rsidRDefault="00490A69">
      <w:pPr>
        <w:spacing w:after="96"/>
      </w:pPr>
      <w:r>
        <w:rPr>
          <w:rFonts w:ascii="Times New Roman" w:eastAsia="Times New Roman" w:hAnsi="Times New Roman" w:cs="Times New Roman"/>
        </w:rPr>
        <w:t xml:space="preserve"> </w:t>
      </w:r>
    </w:p>
    <w:p w14:paraId="4F0879B6" w14:textId="77777777" w:rsidR="00045EF9" w:rsidRDefault="00490A69">
      <w:pPr>
        <w:spacing w:after="98"/>
      </w:pPr>
      <w:r>
        <w:rPr>
          <w:rFonts w:ascii="Times New Roman" w:eastAsia="Times New Roman" w:hAnsi="Times New Roman" w:cs="Times New Roman"/>
        </w:rPr>
        <w:t xml:space="preserve"> </w:t>
      </w:r>
    </w:p>
    <w:p w14:paraId="1332085F" w14:textId="77777777" w:rsidR="00045EF9" w:rsidRDefault="00490A69">
      <w:pPr>
        <w:spacing w:after="96"/>
      </w:pPr>
      <w:r>
        <w:rPr>
          <w:rFonts w:ascii="Times New Roman" w:eastAsia="Times New Roman" w:hAnsi="Times New Roman" w:cs="Times New Roman"/>
        </w:rPr>
        <w:t xml:space="preserve"> </w:t>
      </w:r>
    </w:p>
    <w:p w14:paraId="0177E268" w14:textId="77777777" w:rsidR="00045EF9" w:rsidRDefault="00490A69">
      <w:pPr>
        <w:spacing w:after="317"/>
      </w:pPr>
      <w:r>
        <w:rPr>
          <w:rFonts w:ascii="Times New Roman" w:eastAsia="Times New Roman" w:hAnsi="Times New Roman" w:cs="Times New Roman"/>
        </w:rPr>
        <w:t xml:space="preserve"> </w:t>
      </w:r>
    </w:p>
    <w:p w14:paraId="6F35649A" w14:textId="77777777" w:rsidR="00045EF9" w:rsidRDefault="00490A69">
      <w:pPr>
        <w:pBdr>
          <w:top w:val="single" w:sz="4" w:space="0" w:color="000000"/>
          <w:left w:val="single" w:sz="4" w:space="0" w:color="000000"/>
          <w:bottom w:val="single" w:sz="4" w:space="0" w:color="000000"/>
          <w:right w:val="single" w:sz="4" w:space="0" w:color="000000"/>
        </w:pBdr>
        <w:spacing w:after="92"/>
        <w:ind w:left="10" w:right="221" w:hanging="10"/>
        <w:jc w:val="center"/>
      </w:pPr>
      <w:r>
        <w:rPr>
          <w:rFonts w:ascii="Times New Roman" w:eastAsia="Times New Roman" w:hAnsi="Times New Roman" w:cs="Times New Roman"/>
          <w:b/>
          <w:sz w:val="32"/>
        </w:rPr>
        <w:t xml:space="preserve">Allegato 1 - Proposta progettuale  </w:t>
      </w:r>
    </w:p>
    <w:p w14:paraId="6E616A52" w14:textId="77777777" w:rsidR="00045EF9" w:rsidRDefault="00490A69">
      <w:pPr>
        <w:pBdr>
          <w:top w:val="single" w:sz="4" w:space="0" w:color="000000"/>
          <w:left w:val="single" w:sz="4" w:space="0" w:color="000000"/>
          <w:bottom w:val="single" w:sz="4" w:space="0" w:color="000000"/>
          <w:right w:val="single" w:sz="4" w:space="0" w:color="000000"/>
        </w:pBdr>
        <w:spacing w:after="92"/>
        <w:ind w:left="10" w:right="221" w:hanging="10"/>
        <w:jc w:val="center"/>
      </w:pPr>
      <w:r>
        <w:rPr>
          <w:rFonts w:ascii="Times New Roman" w:eastAsia="Times New Roman" w:hAnsi="Times New Roman" w:cs="Times New Roman"/>
          <w:b/>
          <w:sz w:val="32"/>
        </w:rPr>
        <w:t xml:space="preserve">(articolo 10 comma 3 e articolo 12 dell’Avviso) </w:t>
      </w:r>
    </w:p>
    <w:p w14:paraId="2A38B344" w14:textId="77777777" w:rsidR="00045EF9" w:rsidRDefault="00490A69">
      <w:pPr>
        <w:pBdr>
          <w:top w:val="single" w:sz="4" w:space="0" w:color="000000"/>
          <w:left w:val="single" w:sz="4" w:space="0" w:color="000000"/>
          <w:bottom w:val="single" w:sz="4" w:space="0" w:color="000000"/>
          <w:right w:val="single" w:sz="4" w:space="0" w:color="000000"/>
        </w:pBdr>
        <w:spacing w:after="0"/>
        <w:ind w:right="221"/>
        <w:jc w:val="center"/>
      </w:pPr>
      <w:r>
        <w:rPr>
          <w:rFonts w:ascii="Times New Roman" w:eastAsia="Times New Roman" w:hAnsi="Times New Roman" w:cs="Times New Roman"/>
          <w:b/>
          <w:sz w:val="32"/>
        </w:rPr>
        <w:t xml:space="preserve"> </w:t>
      </w:r>
    </w:p>
    <w:p w14:paraId="5C420BB2" w14:textId="77777777" w:rsidR="00045EF9" w:rsidRDefault="00490A69">
      <w:pPr>
        <w:pBdr>
          <w:top w:val="single" w:sz="4" w:space="0" w:color="000000"/>
          <w:left w:val="single" w:sz="4" w:space="0" w:color="000000"/>
          <w:bottom w:val="single" w:sz="4" w:space="0" w:color="000000"/>
          <w:right w:val="single" w:sz="4" w:space="0" w:color="000000"/>
        </w:pBdr>
        <w:spacing w:after="248" w:line="233" w:lineRule="auto"/>
        <w:ind w:left="3745" w:right="221" w:hanging="3745"/>
      </w:pPr>
      <w:r>
        <w:rPr>
          <w:rFonts w:ascii="Times New Roman" w:eastAsia="Times New Roman" w:hAnsi="Times New Roman" w:cs="Times New Roman"/>
          <w:i/>
          <w:sz w:val="20"/>
        </w:rPr>
        <w:t>(Il presente allegato deve essere compilato e firmato digitalmente dal Rappresentante legale del Soggetto proponente)</w:t>
      </w:r>
      <w:r>
        <w:rPr>
          <w:rFonts w:ascii="Times New Roman" w:eastAsia="Times New Roman" w:hAnsi="Times New Roman" w:cs="Times New Roman"/>
          <w:b/>
        </w:rPr>
        <w:t xml:space="preserve"> </w:t>
      </w:r>
    </w:p>
    <w:p w14:paraId="6CC79D41" w14:textId="77777777" w:rsidR="00045EF9" w:rsidRDefault="00490A69">
      <w:pPr>
        <w:spacing w:after="96"/>
      </w:pPr>
      <w:r>
        <w:rPr>
          <w:rFonts w:ascii="Times New Roman" w:eastAsia="Times New Roman" w:hAnsi="Times New Roman" w:cs="Times New Roman"/>
        </w:rPr>
        <w:t xml:space="preserve"> </w:t>
      </w:r>
    </w:p>
    <w:p w14:paraId="40E8AE8A" w14:textId="77777777" w:rsidR="00045EF9" w:rsidRDefault="00490A69">
      <w:pPr>
        <w:spacing w:after="98"/>
      </w:pPr>
      <w:r>
        <w:rPr>
          <w:rFonts w:ascii="Times New Roman" w:eastAsia="Times New Roman" w:hAnsi="Times New Roman" w:cs="Times New Roman"/>
        </w:rPr>
        <w:t xml:space="preserve"> </w:t>
      </w:r>
    </w:p>
    <w:p w14:paraId="397CBB93" w14:textId="77777777" w:rsidR="00045EF9" w:rsidRDefault="00490A69">
      <w:pPr>
        <w:spacing w:after="96"/>
      </w:pPr>
      <w:r>
        <w:rPr>
          <w:rFonts w:ascii="Times New Roman" w:eastAsia="Times New Roman" w:hAnsi="Times New Roman" w:cs="Times New Roman"/>
        </w:rPr>
        <w:t xml:space="preserve"> </w:t>
      </w:r>
    </w:p>
    <w:p w14:paraId="0134CF45" w14:textId="77777777" w:rsidR="00045EF9" w:rsidRDefault="00490A69">
      <w:pPr>
        <w:spacing w:after="98"/>
      </w:pPr>
      <w:r>
        <w:rPr>
          <w:rFonts w:ascii="Times New Roman" w:eastAsia="Times New Roman" w:hAnsi="Times New Roman" w:cs="Times New Roman"/>
        </w:rPr>
        <w:t xml:space="preserve"> </w:t>
      </w:r>
    </w:p>
    <w:p w14:paraId="62004DE0" w14:textId="77777777" w:rsidR="00045EF9" w:rsidRDefault="00490A69">
      <w:pPr>
        <w:spacing w:after="96"/>
      </w:pPr>
      <w:r>
        <w:rPr>
          <w:rFonts w:ascii="Times New Roman" w:eastAsia="Times New Roman" w:hAnsi="Times New Roman" w:cs="Times New Roman"/>
        </w:rPr>
        <w:t xml:space="preserve"> </w:t>
      </w:r>
    </w:p>
    <w:p w14:paraId="40B872FA" w14:textId="77777777" w:rsidR="00045EF9" w:rsidRDefault="00490A69">
      <w:pPr>
        <w:spacing w:after="96"/>
      </w:pPr>
      <w:r>
        <w:rPr>
          <w:rFonts w:ascii="Times New Roman" w:eastAsia="Times New Roman" w:hAnsi="Times New Roman" w:cs="Times New Roman"/>
        </w:rPr>
        <w:t xml:space="preserve"> </w:t>
      </w:r>
    </w:p>
    <w:p w14:paraId="7F1FB5A3" w14:textId="77777777" w:rsidR="00045EF9" w:rsidRDefault="00490A69">
      <w:pPr>
        <w:spacing w:after="98"/>
      </w:pPr>
      <w:r>
        <w:rPr>
          <w:rFonts w:ascii="Times New Roman" w:eastAsia="Times New Roman" w:hAnsi="Times New Roman" w:cs="Times New Roman"/>
        </w:rPr>
        <w:t xml:space="preserve"> </w:t>
      </w:r>
    </w:p>
    <w:p w14:paraId="7E881FBA" w14:textId="77777777" w:rsidR="00045EF9" w:rsidRDefault="00490A69">
      <w:pPr>
        <w:spacing w:after="96"/>
      </w:pPr>
      <w:r>
        <w:rPr>
          <w:rFonts w:ascii="Times New Roman" w:eastAsia="Times New Roman" w:hAnsi="Times New Roman" w:cs="Times New Roman"/>
        </w:rPr>
        <w:t xml:space="preserve"> </w:t>
      </w:r>
    </w:p>
    <w:p w14:paraId="473629F7" w14:textId="77777777" w:rsidR="00045EF9" w:rsidRDefault="00490A69">
      <w:pPr>
        <w:spacing w:after="98"/>
      </w:pPr>
      <w:r>
        <w:rPr>
          <w:rFonts w:ascii="Times New Roman" w:eastAsia="Times New Roman" w:hAnsi="Times New Roman" w:cs="Times New Roman"/>
        </w:rPr>
        <w:t xml:space="preserve"> </w:t>
      </w:r>
    </w:p>
    <w:p w14:paraId="03F4CB44" w14:textId="038D9343" w:rsidR="00045EF9" w:rsidRDefault="00045EF9">
      <w:pPr>
        <w:spacing w:after="96"/>
        <w:rPr>
          <w:rFonts w:ascii="Times New Roman" w:eastAsia="Times New Roman" w:hAnsi="Times New Roman" w:cs="Times New Roman"/>
        </w:rPr>
      </w:pPr>
    </w:p>
    <w:p w14:paraId="4C71B706" w14:textId="77777777" w:rsidR="002B517E" w:rsidRDefault="002B517E">
      <w:pPr>
        <w:spacing w:after="96"/>
        <w:rPr>
          <w:rFonts w:ascii="Times New Roman" w:eastAsia="Times New Roman" w:hAnsi="Times New Roman" w:cs="Times New Roman"/>
        </w:rPr>
      </w:pPr>
    </w:p>
    <w:p w14:paraId="7C771A68" w14:textId="77777777" w:rsidR="002B517E" w:rsidRDefault="002B517E">
      <w:pPr>
        <w:spacing w:after="96"/>
        <w:rPr>
          <w:rFonts w:ascii="Times New Roman" w:eastAsia="Times New Roman" w:hAnsi="Times New Roman" w:cs="Times New Roman"/>
        </w:rPr>
      </w:pPr>
    </w:p>
    <w:p w14:paraId="400F043A" w14:textId="77777777" w:rsidR="002B517E" w:rsidRDefault="002B517E">
      <w:pPr>
        <w:spacing w:after="96"/>
        <w:rPr>
          <w:rFonts w:ascii="Times New Roman" w:eastAsia="Times New Roman" w:hAnsi="Times New Roman" w:cs="Times New Roman"/>
        </w:rPr>
      </w:pPr>
    </w:p>
    <w:p w14:paraId="04119BA0" w14:textId="77777777" w:rsidR="002B517E" w:rsidRDefault="002B517E">
      <w:pPr>
        <w:spacing w:after="96"/>
        <w:rPr>
          <w:rFonts w:ascii="Times New Roman" w:eastAsia="Times New Roman" w:hAnsi="Times New Roman" w:cs="Times New Roman"/>
        </w:rPr>
      </w:pPr>
    </w:p>
    <w:p w14:paraId="416EBA36" w14:textId="77777777" w:rsidR="002B517E" w:rsidRDefault="002B517E">
      <w:pPr>
        <w:spacing w:after="96"/>
        <w:rPr>
          <w:rFonts w:ascii="Times New Roman" w:eastAsia="Times New Roman" w:hAnsi="Times New Roman" w:cs="Times New Roman"/>
        </w:rPr>
      </w:pPr>
    </w:p>
    <w:p w14:paraId="70242F4E" w14:textId="77777777" w:rsidR="002B517E" w:rsidRDefault="002B517E">
      <w:pPr>
        <w:spacing w:after="96"/>
        <w:rPr>
          <w:rFonts w:ascii="Times New Roman" w:eastAsia="Times New Roman" w:hAnsi="Times New Roman" w:cs="Times New Roman"/>
        </w:rPr>
      </w:pPr>
    </w:p>
    <w:p w14:paraId="61269DB5" w14:textId="4DACD8E3" w:rsidR="00045EF9" w:rsidRDefault="00045EF9">
      <w:pPr>
        <w:spacing w:after="113"/>
      </w:pPr>
    </w:p>
    <w:p w14:paraId="21917CB3" w14:textId="7B3C26E3" w:rsidR="0032170A" w:rsidRDefault="00490A69" w:rsidP="002B517E">
      <w:pPr>
        <w:spacing w:after="104" w:line="238" w:lineRule="auto"/>
        <w:ind w:right="151"/>
        <w:jc w:val="both"/>
        <w:rPr>
          <w:rFonts w:ascii="Times New Roman" w:eastAsia="Times New Roman" w:hAnsi="Times New Roman" w:cs="Times New Roman"/>
        </w:rPr>
      </w:pPr>
      <w:proofErr w:type="gramStart"/>
      <w:r>
        <w:rPr>
          <w:rFonts w:ascii="Times New Roman" w:eastAsia="Times New Roman" w:hAnsi="Times New Roman" w:cs="Times New Roman"/>
          <w:i/>
          <w:sz w:val="24"/>
        </w:rPr>
        <w:t>NB:.</w:t>
      </w:r>
      <w:proofErr w:type="gramEnd"/>
      <w:r>
        <w:rPr>
          <w:rFonts w:ascii="Times New Roman" w:eastAsia="Times New Roman" w:hAnsi="Times New Roman" w:cs="Times New Roman"/>
          <w:i/>
          <w:sz w:val="24"/>
        </w:rPr>
        <w:t xml:space="preserve"> La redazione della proposta progettuale deve rispettare i limiti indicati per ogni paragrafo con i seguenti caratteri: font carattere Times New Roman, dimensione carattere 11, interlinea singola.</w:t>
      </w:r>
      <w:r>
        <w:rPr>
          <w:rFonts w:ascii="Times New Roman" w:eastAsia="Times New Roman" w:hAnsi="Times New Roman" w:cs="Times New Roman"/>
        </w:rPr>
        <w:t xml:space="preserve"> </w:t>
      </w:r>
    </w:p>
    <w:p w14:paraId="13BA5BBD" w14:textId="04633E24" w:rsidR="00045EF9" w:rsidRPr="0032170A" w:rsidRDefault="0032170A" w:rsidP="0032170A">
      <w:pPr>
        <w:rPr>
          <w:rFonts w:ascii="Times New Roman" w:eastAsia="Times New Roman" w:hAnsi="Times New Roman" w:cs="Times New Roman"/>
        </w:rPr>
      </w:pPr>
      <w:r>
        <w:rPr>
          <w:rFonts w:ascii="Times New Roman" w:eastAsia="Times New Roman" w:hAnsi="Times New Roman" w:cs="Times New Roman"/>
        </w:rPr>
        <w:br w:type="page"/>
      </w:r>
    </w:p>
    <w:p w14:paraId="65699F50" w14:textId="77777777" w:rsidR="00045EF9" w:rsidRDefault="00045EF9">
      <w:pPr>
        <w:spacing w:after="0"/>
        <w:ind w:left="-994" w:right="27"/>
      </w:pPr>
    </w:p>
    <w:tbl>
      <w:tblPr>
        <w:tblStyle w:val="TableGrid"/>
        <w:tblW w:w="9777" w:type="dxa"/>
        <w:tblInd w:w="-108" w:type="dxa"/>
        <w:tblCellMar>
          <w:left w:w="108" w:type="dxa"/>
          <w:bottom w:w="10" w:type="dxa"/>
          <w:right w:w="339" w:type="dxa"/>
        </w:tblCellMar>
        <w:tblLook w:val="04A0" w:firstRow="1" w:lastRow="0" w:firstColumn="1" w:lastColumn="0" w:noHBand="0" w:noVBand="1"/>
      </w:tblPr>
      <w:tblGrid>
        <w:gridCol w:w="9777"/>
      </w:tblGrid>
      <w:tr w:rsidR="00045EF9" w14:paraId="63298C76" w14:textId="77777777">
        <w:trPr>
          <w:trHeight w:val="578"/>
        </w:trPr>
        <w:tc>
          <w:tcPr>
            <w:tcW w:w="9777" w:type="dxa"/>
            <w:tcBorders>
              <w:top w:val="single" w:sz="4" w:space="0" w:color="000000"/>
              <w:left w:val="single" w:sz="4" w:space="0" w:color="000000"/>
              <w:bottom w:val="single" w:sz="4" w:space="0" w:color="000000"/>
              <w:right w:val="single" w:sz="4" w:space="0" w:color="000000"/>
            </w:tcBorders>
            <w:vAlign w:val="center"/>
          </w:tcPr>
          <w:p w14:paraId="2011BA6C" w14:textId="77777777" w:rsidR="00045EF9" w:rsidRDefault="00490A69">
            <w:r>
              <w:rPr>
                <w:rFonts w:ascii="Times New Roman" w:eastAsia="Times New Roman" w:hAnsi="Times New Roman" w:cs="Times New Roman"/>
                <w:b/>
              </w:rPr>
              <w:t xml:space="preserve">DENOMINAZIONE DEL CENTRO NAZIONALE: </w:t>
            </w:r>
          </w:p>
        </w:tc>
      </w:tr>
      <w:tr w:rsidR="00045EF9" w14:paraId="7B86AD1C" w14:textId="77777777">
        <w:trPr>
          <w:trHeight w:val="576"/>
        </w:trPr>
        <w:tc>
          <w:tcPr>
            <w:tcW w:w="9777" w:type="dxa"/>
            <w:tcBorders>
              <w:top w:val="single" w:sz="4" w:space="0" w:color="000000"/>
              <w:left w:val="single" w:sz="4" w:space="0" w:color="000000"/>
              <w:bottom w:val="single" w:sz="4" w:space="0" w:color="000000"/>
              <w:right w:val="single" w:sz="4" w:space="0" w:color="000000"/>
            </w:tcBorders>
            <w:vAlign w:val="center"/>
          </w:tcPr>
          <w:p w14:paraId="4BFE72CB" w14:textId="77777777" w:rsidR="00045EF9" w:rsidRDefault="00490A69">
            <w:r>
              <w:rPr>
                <w:rFonts w:ascii="Times New Roman" w:eastAsia="Times New Roman" w:hAnsi="Times New Roman" w:cs="Times New Roman"/>
                <w:b/>
              </w:rPr>
              <w:t xml:space="preserve">DURATA DEL PROGRAMMA (in mesi): </w:t>
            </w:r>
          </w:p>
        </w:tc>
      </w:tr>
      <w:tr w:rsidR="00045EF9" w14:paraId="7A0C8154" w14:textId="77777777">
        <w:trPr>
          <w:trHeight w:val="578"/>
        </w:trPr>
        <w:tc>
          <w:tcPr>
            <w:tcW w:w="9777" w:type="dxa"/>
            <w:tcBorders>
              <w:top w:val="single" w:sz="4" w:space="0" w:color="000000"/>
              <w:left w:val="single" w:sz="4" w:space="0" w:color="000000"/>
              <w:bottom w:val="single" w:sz="4" w:space="0" w:color="000000"/>
              <w:right w:val="single" w:sz="4" w:space="0" w:color="000000"/>
            </w:tcBorders>
            <w:vAlign w:val="center"/>
          </w:tcPr>
          <w:p w14:paraId="78AC036E" w14:textId="77777777" w:rsidR="00045EF9" w:rsidRDefault="00490A69">
            <w:r>
              <w:rPr>
                <w:rFonts w:ascii="Times New Roman" w:eastAsia="Times New Roman" w:hAnsi="Times New Roman" w:cs="Times New Roman"/>
                <w:b/>
              </w:rPr>
              <w:t xml:space="preserve">SOGGETTO PROPONENTE:  </w:t>
            </w:r>
          </w:p>
        </w:tc>
      </w:tr>
      <w:tr w:rsidR="00045EF9" w14:paraId="0B3C88D2" w14:textId="77777777">
        <w:trPr>
          <w:trHeight w:val="576"/>
        </w:trPr>
        <w:tc>
          <w:tcPr>
            <w:tcW w:w="9777" w:type="dxa"/>
            <w:tcBorders>
              <w:top w:val="single" w:sz="4" w:space="0" w:color="000000"/>
              <w:left w:val="single" w:sz="4" w:space="0" w:color="000000"/>
              <w:bottom w:val="single" w:sz="4" w:space="0" w:color="000000"/>
              <w:right w:val="single" w:sz="4" w:space="0" w:color="000000"/>
            </w:tcBorders>
            <w:vAlign w:val="center"/>
          </w:tcPr>
          <w:p w14:paraId="4CCA62C9" w14:textId="77777777" w:rsidR="00045EF9" w:rsidRDefault="00490A69">
            <w:r>
              <w:rPr>
                <w:rFonts w:ascii="Times New Roman" w:eastAsia="Times New Roman" w:hAnsi="Times New Roman" w:cs="Times New Roman"/>
                <w:b/>
              </w:rPr>
              <w:t xml:space="preserve">SOGGETTO ATTUATORE HUB: </w:t>
            </w:r>
            <w:r>
              <w:rPr>
                <w:rFonts w:ascii="Times New Roman" w:eastAsia="Times New Roman" w:hAnsi="Times New Roman" w:cs="Times New Roman"/>
                <w:i/>
              </w:rPr>
              <w:t xml:space="preserve">Indicare soggetti coinvolti e forma giuridica scelta </w:t>
            </w:r>
            <w:r>
              <w:rPr>
                <w:rFonts w:ascii="Times New Roman" w:eastAsia="Times New Roman" w:hAnsi="Times New Roman" w:cs="Times New Roman"/>
                <w:b/>
              </w:rPr>
              <w:t xml:space="preserve"> </w:t>
            </w:r>
          </w:p>
        </w:tc>
      </w:tr>
      <w:tr w:rsidR="00045EF9" w14:paraId="0618DA43" w14:textId="77777777">
        <w:trPr>
          <w:trHeight w:val="756"/>
        </w:trPr>
        <w:tc>
          <w:tcPr>
            <w:tcW w:w="9777" w:type="dxa"/>
            <w:tcBorders>
              <w:top w:val="single" w:sz="4" w:space="0" w:color="000000"/>
              <w:left w:val="single" w:sz="4" w:space="0" w:color="000000"/>
              <w:bottom w:val="single" w:sz="4" w:space="0" w:color="000000"/>
              <w:right w:val="single" w:sz="4" w:space="0" w:color="000000"/>
            </w:tcBorders>
            <w:vAlign w:val="center"/>
          </w:tcPr>
          <w:p w14:paraId="2C59A4ED" w14:textId="77777777" w:rsidR="00045EF9" w:rsidRDefault="00490A69">
            <w:pPr>
              <w:jc w:val="both"/>
            </w:pPr>
            <w:r>
              <w:rPr>
                <w:rFonts w:ascii="Times New Roman" w:eastAsia="Times New Roman" w:hAnsi="Times New Roman" w:cs="Times New Roman"/>
                <w:b/>
              </w:rPr>
              <w:t xml:space="preserve">SOGGETTI ESECUTORI SPOKE E AFFILIATI AGLI SPOKE: </w:t>
            </w:r>
            <w:r>
              <w:rPr>
                <w:rFonts w:ascii="Times New Roman" w:eastAsia="Times New Roman" w:hAnsi="Times New Roman" w:cs="Times New Roman"/>
                <w:i/>
              </w:rPr>
              <w:t>Indicare soggetti e/o operatori economici coinvolti nella realizzazione del programma</w:t>
            </w:r>
            <w:r>
              <w:rPr>
                <w:rFonts w:ascii="Times New Roman" w:eastAsia="Times New Roman" w:hAnsi="Times New Roman" w:cs="Times New Roman"/>
                <w:b/>
              </w:rPr>
              <w:t xml:space="preserve"> </w:t>
            </w:r>
          </w:p>
        </w:tc>
      </w:tr>
      <w:tr w:rsidR="00045EF9" w14:paraId="1D2DFCDD" w14:textId="77777777">
        <w:trPr>
          <w:trHeight w:val="757"/>
        </w:trPr>
        <w:tc>
          <w:tcPr>
            <w:tcW w:w="9777" w:type="dxa"/>
            <w:tcBorders>
              <w:top w:val="single" w:sz="4" w:space="0" w:color="000000"/>
              <w:left w:val="single" w:sz="4" w:space="0" w:color="000000"/>
              <w:bottom w:val="single" w:sz="4" w:space="0" w:color="000000"/>
              <w:right w:val="single" w:sz="4" w:space="0" w:color="000000"/>
            </w:tcBorders>
            <w:vAlign w:val="center"/>
          </w:tcPr>
          <w:p w14:paraId="0279FEBB" w14:textId="77777777" w:rsidR="00045EF9" w:rsidRDefault="00490A69">
            <w:r>
              <w:rPr>
                <w:rFonts w:ascii="Times New Roman" w:eastAsia="Times New Roman" w:hAnsi="Times New Roman" w:cs="Times New Roman"/>
                <w:b/>
              </w:rPr>
              <w:t xml:space="preserve">COSTO DEL PROGRAMMA: </w:t>
            </w:r>
            <w:r>
              <w:rPr>
                <w:rFonts w:ascii="Times New Roman" w:eastAsia="Times New Roman" w:hAnsi="Times New Roman" w:cs="Times New Roman"/>
                <w:i/>
              </w:rPr>
              <w:t>indicare il costo del programma proposto con IVA inclusa qualora non recuperabile</w:t>
            </w:r>
            <w:r>
              <w:rPr>
                <w:rFonts w:ascii="Times New Roman" w:eastAsia="Times New Roman" w:hAnsi="Times New Roman" w:cs="Times New Roman"/>
                <w:b/>
              </w:rPr>
              <w:t xml:space="preserve"> </w:t>
            </w:r>
          </w:p>
        </w:tc>
      </w:tr>
      <w:tr w:rsidR="00045EF9" w14:paraId="2B7FA20A" w14:textId="77777777">
        <w:trPr>
          <w:trHeight w:val="576"/>
        </w:trPr>
        <w:tc>
          <w:tcPr>
            <w:tcW w:w="9777" w:type="dxa"/>
            <w:tcBorders>
              <w:top w:val="single" w:sz="4" w:space="0" w:color="000000"/>
              <w:left w:val="single" w:sz="4" w:space="0" w:color="000000"/>
              <w:bottom w:val="single" w:sz="4" w:space="0" w:color="000000"/>
              <w:right w:val="single" w:sz="4" w:space="0" w:color="000000"/>
            </w:tcBorders>
            <w:vAlign w:val="center"/>
          </w:tcPr>
          <w:p w14:paraId="084A7538" w14:textId="77777777" w:rsidR="00045EF9" w:rsidRDefault="00490A69">
            <w:r>
              <w:rPr>
                <w:rFonts w:ascii="Times New Roman" w:eastAsia="Times New Roman" w:hAnsi="Times New Roman" w:cs="Times New Roman"/>
                <w:b/>
              </w:rPr>
              <w:t xml:space="preserve">AMBITO TEMATICO PNRR: </w:t>
            </w:r>
            <w:r>
              <w:rPr>
                <w:rFonts w:ascii="Times New Roman" w:eastAsia="Times New Roman" w:hAnsi="Times New Roman" w:cs="Times New Roman"/>
                <w:i/>
              </w:rPr>
              <w:t>indicare la Tematica della proposta (cfr. Allegato A)</w:t>
            </w:r>
            <w:r>
              <w:rPr>
                <w:rFonts w:ascii="Times New Roman" w:eastAsia="Times New Roman" w:hAnsi="Times New Roman" w:cs="Times New Roman"/>
                <w:b/>
              </w:rPr>
              <w:t xml:space="preserve"> </w:t>
            </w:r>
          </w:p>
        </w:tc>
      </w:tr>
      <w:tr w:rsidR="00045EF9" w14:paraId="5713B117" w14:textId="77777777">
        <w:trPr>
          <w:trHeight w:val="9253"/>
        </w:trPr>
        <w:tc>
          <w:tcPr>
            <w:tcW w:w="9777" w:type="dxa"/>
            <w:tcBorders>
              <w:top w:val="single" w:sz="4" w:space="0" w:color="000000"/>
              <w:left w:val="single" w:sz="4" w:space="0" w:color="000000"/>
              <w:bottom w:val="single" w:sz="4" w:space="0" w:color="000000"/>
              <w:right w:val="single" w:sz="4" w:space="0" w:color="000000"/>
            </w:tcBorders>
            <w:vAlign w:val="bottom"/>
          </w:tcPr>
          <w:p w14:paraId="5A78120D" w14:textId="77777777" w:rsidR="00045EF9" w:rsidRDefault="00490A69">
            <w:pPr>
              <w:spacing w:after="145"/>
            </w:pPr>
            <w:r>
              <w:rPr>
                <w:rFonts w:ascii="Times New Roman" w:eastAsia="Times New Roman" w:hAnsi="Times New Roman" w:cs="Times New Roman"/>
                <w:i/>
              </w:rPr>
              <w:lastRenderedPageBreak/>
              <w:t xml:space="preserve">Ciascuna Proposta è valutata secondo i criteri di valutazione illustrati nell’articolo 12 dell’Avviso. </w:t>
            </w:r>
          </w:p>
          <w:p w14:paraId="4B59744F" w14:textId="77777777" w:rsidR="00045EF9" w:rsidRDefault="00490A69">
            <w:pPr>
              <w:numPr>
                <w:ilvl w:val="0"/>
                <w:numId w:val="1"/>
              </w:numPr>
              <w:spacing w:after="95"/>
              <w:ind w:hanging="360"/>
            </w:pPr>
            <w:r>
              <w:rPr>
                <w:rFonts w:ascii="Times New Roman" w:eastAsia="Times New Roman" w:hAnsi="Times New Roman" w:cs="Times New Roman"/>
                <w:b/>
              </w:rPr>
              <w:t xml:space="preserve">QUALITA’ SCIENTIFICA </w:t>
            </w:r>
            <w:r>
              <w:rPr>
                <w:rFonts w:ascii="Times New Roman" w:eastAsia="Times New Roman" w:hAnsi="Times New Roman" w:cs="Times New Roman"/>
              </w:rPr>
              <w:t xml:space="preserve"> </w:t>
            </w:r>
          </w:p>
          <w:p w14:paraId="41CFD0A4" w14:textId="77777777" w:rsidR="00045EF9" w:rsidRDefault="00490A69">
            <w:pPr>
              <w:numPr>
                <w:ilvl w:val="1"/>
                <w:numId w:val="1"/>
              </w:numPr>
              <w:spacing w:after="121" w:line="239" w:lineRule="auto"/>
              <w:ind w:right="220" w:hanging="425"/>
              <w:jc w:val="both"/>
            </w:pPr>
            <w:r>
              <w:rPr>
                <w:rFonts w:ascii="Times New Roman" w:eastAsia="Times New Roman" w:hAnsi="Times New Roman" w:cs="Times New Roman"/>
                <w:i/>
              </w:rPr>
              <w:t xml:space="preserve">Descrivere le caratteristiche, gli obiettivi, la rilevanza e le motivazioni alla base del programma di ricerca; </w:t>
            </w:r>
          </w:p>
          <w:p w14:paraId="5C840A87" w14:textId="77777777" w:rsidR="00045EF9" w:rsidRDefault="00490A69">
            <w:pPr>
              <w:numPr>
                <w:ilvl w:val="1"/>
                <w:numId w:val="1"/>
              </w:numPr>
              <w:spacing w:after="116" w:line="243" w:lineRule="auto"/>
              <w:ind w:right="220" w:hanging="425"/>
              <w:jc w:val="both"/>
            </w:pPr>
            <w:r>
              <w:rPr>
                <w:rFonts w:ascii="Times New Roman" w:eastAsia="Times New Roman" w:hAnsi="Times New Roman" w:cs="Times New Roman"/>
                <w:i/>
              </w:rPr>
              <w:t xml:space="preserve">Rappresentare in maniera chiara e coerente le specifiche attività di ricerca previste e illustrare la metodologia che si intende utilizzare per l’implementazione del programma di attività; </w:t>
            </w:r>
          </w:p>
          <w:p w14:paraId="5094CCE9" w14:textId="77777777" w:rsidR="00045EF9" w:rsidRDefault="00490A69">
            <w:pPr>
              <w:numPr>
                <w:ilvl w:val="1"/>
                <w:numId w:val="1"/>
              </w:numPr>
              <w:spacing w:after="149" w:line="241" w:lineRule="auto"/>
              <w:ind w:right="220" w:hanging="425"/>
              <w:jc w:val="both"/>
            </w:pPr>
            <w:r>
              <w:rPr>
                <w:rFonts w:ascii="Times New Roman" w:eastAsia="Times New Roman" w:hAnsi="Times New Roman" w:cs="Times New Roman"/>
                <w:i/>
              </w:rPr>
              <w:t xml:space="preserve">Rispetto ai temi del programma di ricerca, esporre le pregresse esperienze, competenze scientifiche e progettuali di ciascun partecipante, del gruppo come insieme e dei singoli gruppi partecipanti, evidenziando, in particolare, sia l’attività scientifica di punta negli ultimi </w:t>
            </w:r>
            <w:proofErr w:type="gramStart"/>
            <w:r>
              <w:rPr>
                <w:rFonts w:ascii="Times New Roman" w:eastAsia="Times New Roman" w:hAnsi="Times New Roman" w:cs="Times New Roman"/>
                <w:i/>
              </w:rPr>
              <w:t>10</w:t>
            </w:r>
            <w:proofErr w:type="gramEnd"/>
            <w:r>
              <w:rPr>
                <w:rFonts w:ascii="Times New Roman" w:eastAsia="Times New Roman" w:hAnsi="Times New Roman" w:cs="Times New Roman"/>
                <w:i/>
              </w:rPr>
              <w:t xml:space="preserve"> anni, sia le capacità di gestione e realizzazione</w:t>
            </w:r>
            <w:r>
              <w:t xml:space="preserve"> </w:t>
            </w:r>
            <w:r>
              <w:rPr>
                <w:rFonts w:ascii="Times New Roman" w:eastAsia="Times New Roman" w:hAnsi="Times New Roman" w:cs="Times New Roman"/>
                <w:i/>
              </w:rPr>
              <w:t xml:space="preserve">di progetti complessi/di eccellenza, anche in ambito di ricerca scientifica; </w:t>
            </w:r>
          </w:p>
          <w:p w14:paraId="7785E7C0" w14:textId="77777777" w:rsidR="00045EF9" w:rsidRDefault="00490A69">
            <w:pPr>
              <w:numPr>
                <w:ilvl w:val="1"/>
                <w:numId w:val="1"/>
              </w:numPr>
              <w:spacing w:after="121" w:line="238" w:lineRule="auto"/>
              <w:ind w:right="220" w:hanging="425"/>
              <w:jc w:val="both"/>
            </w:pPr>
            <w:r>
              <w:rPr>
                <w:rFonts w:ascii="Times New Roman" w:eastAsia="Times New Roman" w:hAnsi="Times New Roman" w:cs="Times New Roman"/>
                <w:i/>
              </w:rPr>
              <w:t xml:space="preserve">Descrivere il livello e l’intensità delle collaborazioni nazionali e internazionali proposte o già esistenti di ciascun partecipante in rapporto ai temi e agli obiettivi del programma di ricerca. </w:t>
            </w:r>
          </w:p>
          <w:p w14:paraId="67189A2C" w14:textId="77777777" w:rsidR="00045EF9" w:rsidRDefault="00490A69">
            <w:pPr>
              <w:spacing w:after="96"/>
              <w:ind w:left="1020"/>
            </w:pPr>
            <w:r>
              <w:rPr>
                <w:rFonts w:ascii="Times New Roman" w:eastAsia="Times New Roman" w:hAnsi="Times New Roman" w:cs="Times New Roman"/>
                <w:i/>
              </w:rPr>
              <w:t xml:space="preserve"> </w:t>
            </w:r>
          </w:p>
          <w:p w14:paraId="35DF79B4" w14:textId="77777777" w:rsidR="00045EF9" w:rsidRDefault="00490A69">
            <w:pPr>
              <w:spacing w:after="96"/>
              <w:ind w:left="665"/>
            </w:pPr>
            <w:r>
              <w:rPr>
                <w:rFonts w:ascii="Times New Roman" w:eastAsia="Times New Roman" w:hAnsi="Times New Roman" w:cs="Times New Roman"/>
                <w:i/>
              </w:rPr>
              <w:t xml:space="preserve">Massimo 6 pagine per le informazioni relative al programma di ricerca. </w:t>
            </w:r>
          </w:p>
          <w:p w14:paraId="594CC18F" w14:textId="77777777" w:rsidR="00045EF9" w:rsidRDefault="00490A69">
            <w:pPr>
              <w:spacing w:after="98"/>
              <w:ind w:left="665"/>
            </w:pPr>
            <w:r>
              <w:rPr>
                <w:rFonts w:ascii="Times New Roman" w:eastAsia="Times New Roman" w:hAnsi="Times New Roman" w:cs="Times New Roman"/>
                <w:i/>
              </w:rPr>
              <w:t xml:space="preserve">Massimo 2 pagine per le informazioni relative a ciascun soggetto. </w:t>
            </w:r>
          </w:p>
          <w:p w14:paraId="70AA7C9D" w14:textId="77777777" w:rsidR="00045EF9" w:rsidRDefault="00490A69">
            <w:pPr>
              <w:spacing w:after="108" w:line="250" w:lineRule="auto"/>
              <w:ind w:left="600"/>
              <w:jc w:val="both"/>
            </w:pPr>
            <w:r>
              <w:rPr>
                <w:rFonts w:ascii="Times New Roman" w:eastAsia="Times New Roman" w:hAnsi="Times New Roman" w:cs="Times New Roman"/>
                <w:i/>
              </w:rPr>
              <w:t>Le informazioni fornite costituiranno oggetto di valutazione in base ai punteggi indicati nella tabella di cui all’articolo 12, comma 2 dell’Avviso</w:t>
            </w:r>
            <w:r>
              <w:rPr>
                <w:rFonts w:ascii="Times New Roman" w:eastAsia="Times New Roman" w:hAnsi="Times New Roman" w:cs="Times New Roman"/>
              </w:rPr>
              <w:t xml:space="preserve">. </w:t>
            </w:r>
          </w:p>
          <w:p w14:paraId="577B81EE" w14:textId="77777777" w:rsidR="00045EF9" w:rsidRDefault="00490A69">
            <w:pPr>
              <w:spacing w:after="131"/>
              <w:ind w:left="1025"/>
            </w:pPr>
            <w:r>
              <w:rPr>
                <w:rFonts w:ascii="Times New Roman" w:eastAsia="Times New Roman" w:hAnsi="Times New Roman" w:cs="Times New Roman"/>
              </w:rPr>
              <w:t xml:space="preserve"> </w:t>
            </w:r>
          </w:p>
          <w:p w14:paraId="38345AB5" w14:textId="77777777" w:rsidR="00045EF9" w:rsidRDefault="00490A69">
            <w:pPr>
              <w:numPr>
                <w:ilvl w:val="0"/>
                <w:numId w:val="1"/>
              </w:numPr>
              <w:spacing w:after="97"/>
              <w:ind w:hanging="360"/>
            </w:pPr>
            <w:r>
              <w:rPr>
                <w:rFonts w:ascii="Times New Roman" w:eastAsia="Times New Roman" w:hAnsi="Times New Roman" w:cs="Times New Roman"/>
                <w:b/>
              </w:rPr>
              <w:t xml:space="preserve">CARATTERISTICHE, REALIZZABILITA’ E CONTROLLO </w:t>
            </w:r>
          </w:p>
          <w:p w14:paraId="4B88A406" w14:textId="77777777" w:rsidR="00045EF9" w:rsidRDefault="00490A69">
            <w:pPr>
              <w:numPr>
                <w:ilvl w:val="1"/>
                <w:numId w:val="1"/>
              </w:numPr>
              <w:spacing w:after="11" w:line="248" w:lineRule="auto"/>
              <w:ind w:right="220" w:hanging="425"/>
              <w:jc w:val="both"/>
            </w:pPr>
            <w:r>
              <w:rPr>
                <w:rFonts w:ascii="Times New Roman" w:eastAsia="Times New Roman" w:hAnsi="Times New Roman" w:cs="Times New Roman"/>
                <w:i/>
              </w:rPr>
              <w:t xml:space="preserve">Descrivere la composizione della massa critica che verrà coinvolta nello svolgimento del programma di ricerca, tenuto conto dei requisiti minimi previsti dall’articolo 7, comma 3 dell’Avviso. In particolare, indicare: </w:t>
            </w:r>
          </w:p>
          <w:p w14:paraId="540964F4" w14:textId="77777777" w:rsidR="00045EF9" w:rsidRDefault="00490A69">
            <w:pPr>
              <w:numPr>
                <w:ilvl w:val="2"/>
                <w:numId w:val="1"/>
              </w:numPr>
              <w:spacing w:after="19" w:line="256" w:lineRule="auto"/>
              <w:ind w:right="113"/>
              <w:jc w:val="both"/>
            </w:pPr>
            <w:r>
              <w:rPr>
                <w:rFonts w:ascii="Times New Roman" w:eastAsia="Times New Roman" w:hAnsi="Times New Roman" w:cs="Times New Roman"/>
                <w:i/>
              </w:rPr>
              <w:t xml:space="preserve">n. </w:t>
            </w:r>
            <w:proofErr w:type="spellStart"/>
            <w:r>
              <w:rPr>
                <w:rFonts w:ascii="Times New Roman" w:eastAsia="Times New Roman" w:hAnsi="Times New Roman" w:cs="Times New Roman"/>
                <w:i/>
              </w:rPr>
              <w:t>Spoke</w:t>
            </w:r>
            <w:proofErr w:type="spellEnd"/>
            <w:r>
              <w:rPr>
                <w:rFonts w:ascii="Times New Roman" w:eastAsia="Times New Roman" w:hAnsi="Times New Roman" w:cs="Times New Roman"/>
                <w:i/>
              </w:rPr>
              <w:t xml:space="preserve"> e n. affiliati agli </w:t>
            </w:r>
            <w:proofErr w:type="spellStart"/>
            <w:r>
              <w:rPr>
                <w:rFonts w:ascii="Times New Roman" w:eastAsia="Times New Roman" w:hAnsi="Times New Roman" w:cs="Times New Roman"/>
                <w:i/>
              </w:rPr>
              <w:t>Spoke</w:t>
            </w:r>
            <w:proofErr w:type="spellEnd"/>
            <w:r>
              <w:rPr>
                <w:rFonts w:ascii="Times New Roman" w:eastAsia="Times New Roman" w:hAnsi="Times New Roman" w:cs="Times New Roman"/>
                <w:i/>
              </w:rPr>
              <w:t xml:space="preserve"> individuati, procedura di selezione e motivazione della scelta degli </w:t>
            </w:r>
            <w:proofErr w:type="spellStart"/>
            <w:r>
              <w:rPr>
                <w:rFonts w:ascii="Times New Roman" w:eastAsia="Times New Roman" w:hAnsi="Times New Roman" w:cs="Times New Roman"/>
                <w:i/>
              </w:rPr>
              <w:t>Spoke</w:t>
            </w:r>
            <w:proofErr w:type="spellEnd"/>
            <w:r>
              <w:rPr>
                <w:rFonts w:ascii="Times New Roman" w:eastAsia="Times New Roman" w:hAnsi="Times New Roman" w:cs="Times New Roman"/>
                <w:i/>
              </w:rPr>
              <w:t xml:space="preserve"> e relativi affiliati ai fini della coerenza con le finalità del programma di ricerca; </w:t>
            </w:r>
          </w:p>
          <w:p w14:paraId="0772B844" w14:textId="77777777" w:rsidR="00045EF9" w:rsidRDefault="00490A69">
            <w:pPr>
              <w:numPr>
                <w:ilvl w:val="2"/>
                <w:numId w:val="1"/>
              </w:numPr>
              <w:ind w:right="113"/>
              <w:jc w:val="both"/>
            </w:pPr>
            <w:r>
              <w:rPr>
                <w:rFonts w:ascii="Times New Roman" w:eastAsia="Times New Roman" w:hAnsi="Times New Roman" w:cs="Times New Roman"/>
                <w:i/>
              </w:rPr>
              <w:t xml:space="preserve">n. risorse umane complessive dedicate alla realizzazione delle attività del programma di ricerca, con la ripartizione per singolo </w:t>
            </w:r>
            <w:proofErr w:type="spellStart"/>
            <w:r>
              <w:rPr>
                <w:rFonts w:ascii="Times New Roman" w:eastAsia="Times New Roman" w:hAnsi="Times New Roman" w:cs="Times New Roman"/>
                <w:i/>
              </w:rPr>
              <w:t>Spoke</w:t>
            </w:r>
            <w:proofErr w:type="spellEnd"/>
            <w:r>
              <w:rPr>
                <w:rFonts w:ascii="Times New Roman" w:eastAsia="Times New Roman" w:hAnsi="Times New Roman" w:cs="Times New Roman"/>
                <w:i/>
              </w:rPr>
              <w:t xml:space="preserve"> e affiliati; indicazione della metodologia </w:t>
            </w:r>
          </w:p>
        </w:tc>
      </w:tr>
    </w:tbl>
    <w:p w14:paraId="297D9586" w14:textId="77777777" w:rsidR="00045EF9" w:rsidRDefault="00045EF9">
      <w:pPr>
        <w:spacing w:after="0"/>
        <w:ind w:left="-994" w:right="27"/>
      </w:pPr>
    </w:p>
    <w:tbl>
      <w:tblPr>
        <w:tblStyle w:val="TableGrid"/>
        <w:tblW w:w="9777" w:type="dxa"/>
        <w:tblInd w:w="-108" w:type="dxa"/>
        <w:tblCellMar>
          <w:top w:w="10" w:type="dxa"/>
          <w:left w:w="108" w:type="dxa"/>
          <w:right w:w="506" w:type="dxa"/>
        </w:tblCellMar>
        <w:tblLook w:val="04A0" w:firstRow="1" w:lastRow="0" w:firstColumn="1" w:lastColumn="0" w:noHBand="0" w:noVBand="1"/>
      </w:tblPr>
      <w:tblGrid>
        <w:gridCol w:w="9777"/>
      </w:tblGrid>
      <w:tr w:rsidR="00045EF9" w14:paraId="52BBA910" w14:textId="77777777">
        <w:trPr>
          <w:trHeight w:val="13689"/>
        </w:trPr>
        <w:tc>
          <w:tcPr>
            <w:tcW w:w="9777" w:type="dxa"/>
            <w:tcBorders>
              <w:top w:val="single" w:sz="4" w:space="0" w:color="000000"/>
              <w:left w:val="single" w:sz="4" w:space="0" w:color="000000"/>
              <w:bottom w:val="single" w:sz="4" w:space="0" w:color="000000"/>
              <w:right w:val="single" w:sz="4" w:space="0" w:color="000000"/>
            </w:tcBorders>
          </w:tcPr>
          <w:p w14:paraId="51DE0B2C" w14:textId="77777777" w:rsidR="00045EF9" w:rsidRDefault="00490A69">
            <w:pPr>
              <w:spacing w:after="4" w:line="236" w:lineRule="auto"/>
              <w:ind w:left="1025"/>
              <w:jc w:val="both"/>
            </w:pPr>
            <w:r>
              <w:rPr>
                <w:rFonts w:ascii="Times New Roman" w:eastAsia="Times New Roman" w:hAnsi="Times New Roman" w:cs="Times New Roman"/>
                <w:i/>
              </w:rPr>
              <w:lastRenderedPageBreak/>
              <w:t xml:space="preserve">di selezione, che garantisca il coinvolgimento delle migliori competenze nel contesto nazionale e internazionale; </w:t>
            </w:r>
          </w:p>
          <w:p w14:paraId="4E5F7A7D" w14:textId="77777777" w:rsidR="00045EF9" w:rsidRDefault="00490A69">
            <w:pPr>
              <w:numPr>
                <w:ilvl w:val="0"/>
                <w:numId w:val="2"/>
              </w:numPr>
              <w:spacing w:after="3" w:line="257" w:lineRule="auto"/>
              <w:ind w:left="1027" w:hanging="427"/>
              <w:jc w:val="both"/>
            </w:pPr>
            <w:r>
              <w:rPr>
                <w:rFonts w:ascii="Times New Roman" w:eastAsia="Times New Roman" w:hAnsi="Times New Roman" w:cs="Times New Roman"/>
                <w:i/>
              </w:rPr>
              <w:t xml:space="preserve">Descrivere la tipologia della struttura gestionale ed amministrativa proposta e fornire evidenza delle capacità di gestione e di coordinamento del soggetto attuatore – Hub; </w:t>
            </w:r>
          </w:p>
          <w:p w14:paraId="3FEAEFA4" w14:textId="77777777" w:rsidR="00045EF9" w:rsidRDefault="00490A69">
            <w:pPr>
              <w:numPr>
                <w:ilvl w:val="0"/>
                <w:numId w:val="2"/>
              </w:numPr>
              <w:spacing w:after="1" w:line="257" w:lineRule="auto"/>
              <w:ind w:left="1027" w:hanging="427"/>
              <w:jc w:val="both"/>
            </w:pPr>
            <w:r>
              <w:rPr>
                <w:rFonts w:ascii="Times New Roman" w:eastAsia="Times New Roman" w:hAnsi="Times New Roman" w:cs="Times New Roman"/>
                <w:i/>
              </w:rPr>
              <w:t xml:space="preserve">Indicare le unità operative (e.g. istituti, dipartimenti, centri, laboratori, sedi operative) che si prevede di coinvolgere nello sviluppo delle attività di ricerca; </w:t>
            </w:r>
          </w:p>
          <w:p w14:paraId="32F84570" w14:textId="77777777" w:rsidR="00045EF9" w:rsidRDefault="00490A69">
            <w:pPr>
              <w:numPr>
                <w:ilvl w:val="0"/>
                <w:numId w:val="2"/>
              </w:numPr>
              <w:spacing w:after="1" w:line="239" w:lineRule="auto"/>
              <w:ind w:left="1027" w:hanging="427"/>
              <w:jc w:val="both"/>
            </w:pPr>
            <w:r>
              <w:rPr>
                <w:rFonts w:ascii="Times New Roman" w:eastAsia="Times New Roman" w:hAnsi="Times New Roman" w:cs="Times New Roman"/>
                <w:i/>
              </w:rPr>
              <w:t xml:space="preserve">Rappresentare in maniera chiara la fattibilità del piano di lavoro, fornendo elementi che ne assicurino la realizzabilità e </w:t>
            </w:r>
            <w:proofErr w:type="spellStart"/>
            <w:r>
              <w:rPr>
                <w:rFonts w:ascii="Times New Roman" w:eastAsia="Times New Roman" w:hAnsi="Times New Roman" w:cs="Times New Roman"/>
                <w:i/>
              </w:rPr>
              <w:t>cantierabilità</w:t>
            </w:r>
            <w:proofErr w:type="spellEnd"/>
            <w:r>
              <w:rPr>
                <w:rFonts w:ascii="Times New Roman" w:eastAsia="Times New Roman" w:hAnsi="Times New Roman" w:cs="Times New Roman"/>
                <w:i/>
              </w:rPr>
              <w:t xml:space="preserve"> in relazione alle scadenze del piano; </w:t>
            </w:r>
          </w:p>
          <w:p w14:paraId="798CB1E0" w14:textId="77777777" w:rsidR="00045EF9" w:rsidRDefault="00490A69">
            <w:pPr>
              <w:numPr>
                <w:ilvl w:val="0"/>
                <w:numId w:val="2"/>
              </w:numPr>
              <w:spacing w:line="242" w:lineRule="auto"/>
              <w:ind w:left="1027" w:hanging="427"/>
              <w:jc w:val="both"/>
            </w:pPr>
            <w:r>
              <w:rPr>
                <w:rFonts w:ascii="Times New Roman" w:eastAsia="Times New Roman" w:hAnsi="Times New Roman" w:cs="Times New Roman"/>
                <w:i/>
              </w:rPr>
              <w:t>Specificare nel piano di lavoro: le attività che saranno complessivamente realizzate e i rispettivi costi per singolo soggetto giuridico, identificando la ripartizione per campi di intervento - (022, 023, 009bis, 006) e per territorio</w:t>
            </w:r>
            <w:r>
              <w:t xml:space="preserve"> </w:t>
            </w:r>
            <w:r>
              <w:rPr>
                <w:rFonts w:ascii="Times New Roman" w:eastAsia="Times New Roman" w:hAnsi="Times New Roman" w:cs="Times New Roman"/>
                <w:i/>
              </w:rPr>
              <w:t xml:space="preserve">(40% alle regioni del Mezzogiorno); ruoli e responsabilità di ciascun soggetto coinvolto; cronoprogramma con l’esplicitazione delle principali milestones da raggiungere; </w:t>
            </w:r>
          </w:p>
          <w:p w14:paraId="2590D690" w14:textId="77777777" w:rsidR="00045EF9" w:rsidRDefault="00490A69">
            <w:pPr>
              <w:numPr>
                <w:ilvl w:val="0"/>
                <w:numId w:val="2"/>
              </w:numPr>
              <w:spacing w:after="2" w:line="238" w:lineRule="auto"/>
              <w:ind w:left="1027" w:hanging="427"/>
              <w:jc w:val="both"/>
            </w:pPr>
            <w:r>
              <w:rPr>
                <w:rFonts w:ascii="Times New Roman" w:eastAsia="Times New Roman" w:hAnsi="Times New Roman" w:cs="Times New Roman"/>
                <w:i/>
              </w:rPr>
              <w:t xml:space="preserve">Descrivere la composizione del gruppo di lavoro e fornire evidenza della coerenza tra le attività di ricerca e le competenze dei soggetti esecutori – </w:t>
            </w:r>
            <w:proofErr w:type="spellStart"/>
            <w:r>
              <w:rPr>
                <w:rFonts w:ascii="Times New Roman" w:eastAsia="Times New Roman" w:hAnsi="Times New Roman" w:cs="Times New Roman"/>
                <w:i/>
              </w:rPr>
              <w:t>Spoke</w:t>
            </w:r>
            <w:proofErr w:type="spellEnd"/>
            <w:r>
              <w:rPr>
                <w:rFonts w:ascii="Times New Roman" w:eastAsia="Times New Roman" w:hAnsi="Times New Roman" w:cs="Times New Roman"/>
                <w:i/>
              </w:rPr>
              <w:t xml:space="preserve"> coinvolti e relativi affiliati; </w:t>
            </w:r>
          </w:p>
          <w:p w14:paraId="40841347" w14:textId="77777777" w:rsidR="00045EF9" w:rsidRDefault="00490A69">
            <w:pPr>
              <w:numPr>
                <w:ilvl w:val="0"/>
                <w:numId w:val="2"/>
              </w:numPr>
              <w:spacing w:after="5" w:line="238" w:lineRule="auto"/>
              <w:ind w:left="1027" w:hanging="427"/>
              <w:jc w:val="both"/>
            </w:pPr>
            <w:r>
              <w:rPr>
                <w:rFonts w:ascii="Times New Roman" w:eastAsia="Times New Roman" w:hAnsi="Times New Roman" w:cs="Times New Roman"/>
                <w:i/>
              </w:rPr>
              <w:t xml:space="preserve">Presentare le azioni che si intende attuare per la promozione delle pari opportunità di genere in tutti gli aspetti del programma di ricerca a partire dalla definizione dei ruoli e della composizione degli organi decisionali; </w:t>
            </w:r>
          </w:p>
          <w:p w14:paraId="25E450C7" w14:textId="77777777" w:rsidR="00045EF9" w:rsidRDefault="00490A69">
            <w:pPr>
              <w:numPr>
                <w:ilvl w:val="0"/>
                <w:numId w:val="2"/>
              </w:numPr>
              <w:spacing w:after="3" w:line="237" w:lineRule="auto"/>
              <w:ind w:left="1027" w:hanging="427"/>
              <w:jc w:val="both"/>
            </w:pPr>
            <w:r>
              <w:rPr>
                <w:rFonts w:ascii="Times New Roman" w:eastAsia="Times New Roman" w:hAnsi="Times New Roman" w:cs="Times New Roman"/>
                <w:i/>
              </w:rPr>
              <w:t xml:space="preserve">Descrivere le modalità di coinvolgimento di studiosi/studiose che abbiano conseguito il dottorato di ricerca da non più di </w:t>
            </w:r>
            <w:proofErr w:type="gramStart"/>
            <w:r>
              <w:rPr>
                <w:rFonts w:ascii="Times New Roman" w:eastAsia="Times New Roman" w:hAnsi="Times New Roman" w:cs="Times New Roman"/>
                <w:i/>
              </w:rPr>
              <w:t>10</w:t>
            </w:r>
            <w:proofErr w:type="gramEnd"/>
            <w:r>
              <w:rPr>
                <w:rFonts w:ascii="Times New Roman" w:eastAsia="Times New Roman" w:hAnsi="Times New Roman" w:cs="Times New Roman"/>
                <w:i/>
              </w:rPr>
              <w:t xml:space="preserve"> anni (a meno di congedi per maternità, parentali o altro) e di attrazione dagli altri paesi UE e non-UE, in base alla qualità del loro curriculum scientifico; </w:t>
            </w:r>
          </w:p>
          <w:p w14:paraId="42FBAECB" w14:textId="77777777" w:rsidR="00045EF9" w:rsidRDefault="00490A69">
            <w:pPr>
              <w:numPr>
                <w:ilvl w:val="0"/>
                <w:numId w:val="2"/>
              </w:numPr>
              <w:ind w:left="1027" w:hanging="427"/>
              <w:jc w:val="both"/>
            </w:pPr>
            <w:r>
              <w:rPr>
                <w:rFonts w:ascii="Times New Roman" w:eastAsia="Times New Roman" w:hAnsi="Times New Roman" w:cs="Times New Roman"/>
                <w:i/>
              </w:rPr>
              <w:t xml:space="preserve">Evidenziare il livello e le modalità di coinvolgimento dei soggetti privati; </w:t>
            </w:r>
          </w:p>
          <w:p w14:paraId="4C6D8D0B" w14:textId="77777777" w:rsidR="00045EF9" w:rsidRDefault="00490A69">
            <w:pPr>
              <w:numPr>
                <w:ilvl w:val="0"/>
                <w:numId w:val="2"/>
              </w:numPr>
              <w:spacing w:after="125" w:line="236" w:lineRule="auto"/>
              <w:ind w:left="1027" w:hanging="427"/>
              <w:jc w:val="both"/>
            </w:pPr>
            <w:r>
              <w:rPr>
                <w:rFonts w:ascii="Times New Roman" w:eastAsia="Times New Roman" w:hAnsi="Times New Roman" w:cs="Times New Roman"/>
                <w:i/>
              </w:rPr>
              <w:t xml:space="preserve">Esporre la tipologia dei dati e degli indicatori quali-quantitativi proposti per il monitoraggio delle attività e per la valutazione ex-post. </w:t>
            </w:r>
          </w:p>
          <w:p w14:paraId="21C8BD09" w14:textId="77777777" w:rsidR="00045EF9" w:rsidRDefault="00490A69">
            <w:pPr>
              <w:spacing w:after="94"/>
            </w:pPr>
            <w:r>
              <w:rPr>
                <w:rFonts w:ascii="Times New Roman" w:eastAsia="Times New Roman" w:hAnsi="Times New Roman" w:cs="Times New Roman"/>
                <w:b/>
              </w:rPr>
              <w:t xml:space="preserve"> </w:t>
            </w:r>
          </w:p>
          <w:p w14:paraId="2D08B42C" w14:textId="77777777" w:rsidR="00045EF9" w:rsidRDefault="00490A69">
            <w:pPr>
              <w:spacing w:after="96"/>
            </w:pPr>
            <w:r>
              <w:rPr>
                <w:rFonts w:ascii="Times New Roman" w:eastAsia="Times New Roman" w:hAnsi="Times New Roman" w:cs="Times New Roman"/>
                <w:i/>
              </w:rPr>
              <w:t xml:space="preserve">         Massimo 30 pagine  </w:t>
            </w:r>
          </w:p>
          <w:p w14:paraId="41F4D4C6" w14:textId="77777777" w:rsidR="00045EF9" w:rsidRDefault="00490A69">
            <w:pPr>
              <w:spacing w:after="90" w:line="269" w:lineRule="auto"/>
              <w:ind w:left="600"/>
              <w:jc w:val="both"/>
            </w:pPr>
            <w:r>
              <w:rPr>
                <w:rFonts w:ascii="Times New Roman" w:eastAsia="Times New Roman" w:hAnsi="Times New Roman" w:cs="Times New Roman"/>
                <w:i/>
              </w:rPr>
              <w:t>Le informazioni fornite costituiranno oggetto di valutazione in base ai punteggi indicati nella tabella di cui all’articolo 12, comma 2 dell’Avviso</w:t>
            </w:r>
            <w:r>
              <w:rPr>
                <w:rFonts w:ascii="Times New Roman" w:eastAsia="Times New Roman" w:hAnsi="Times New Roman" w:cs="Times New Roman"/>
              </w:rPr>
              <w:t xml:space="preserve">. </w:t>
            </w:r>
          </w:p>
          <w:p w14:paraId="68939322" w14:textId="77777777" w:rsidR="00045EF9" w:rsidRDefault="00490A69">
            <w:pPr>
              <w:spacing w:after="101"/>
            </w:pPr>
            <w:r>
              <w:rPr>
                <w:rFonts w:ascii="Times New Roman" w:eastAsia="Times New Roman" w:hAnsi="Times New Roman" w:cs="Times New Roman"/>
                <w:b/>
              </w:rPr>
              <w:t xml:space="preserve"> </w:t>
            </w:r>
          </w:p>
          <w:p w14:paraId="00806C14" w14:textId="77777777" w:rsidR="00045EF9" w:rsidRDefault="00490A69">
            <w:pPr>
              <w:spacing w:after="95"/>
              <w:ind w:left="360"/>
            </w:pPr>
            <w:r>
              <w:rPr>
                <w:rFonts w:ascii="Times New Roman" w:eastAsia="Times New Roman" w:hAnsi="Times New Roman" w:cs="Times New Roman"/>
                <w:b/>
              </w:rPr>
              <w:t>C.</w:t>
            </w:r>
            <w:r>
              <w:rPr>
                <w:rFonts w:ascii="Arial" w:eastAsia="Arial" w:hAnsi="Arial" w:cs="Arial"/>
                <w:b/>
              </w:rPr>
              <w:t xml:space="preserve"> </w:t>
            </w:r>
            <w:r>
              <w:rPr>
                <w:rFonts w:ascii="Times New Roman" w:eastAsia="Times New Roman" w:hAnsi="Times New Roman" w:cs="Times New Roman"/>
                <w:b/>
              </w:rPr>
              <w:t xml:space="preserve">IMPATTO DEL PROGRAMMA </w:t>
            </w:r>
          </w:p>
          <w:p w14:paraId="59BEDDE2" w14:textId="77777777" w:rsidR="00045EF9" w:rsidRDefault="00490A69">
            <w:pPr>
              <w:numPr>
                <w:ilvl w:val="0"/>
                <w:numId w:val="3"/>
              </w:numPr>
              <w:spacing w:after="123" w:line="237" w:lineRule="auto"/>
              <w:ind w:right="55" w:hanging="360"/>
              <w:jc w:val="both"/>
            </w:pPr>
            <w:r>
              <w:rPr>
                <w:rFonts w:ascii="Times New Roman" w:eastAsia="Times New Roman" w:hAnsi="Times New Roman" w:cs="Times New Roman"/>
                <w:i/>
              </w:rPr>
              <w:t xml:space="preserve">Indicare eventuali output che si configurino come benefici in relazione alla tematica del CN proposto, anche nel contesto internazionale. Descrivere il potenziale impatto dei risultati del programma di ricerca sul sistema economico, sociale e culturale del Paese, sul suo posizionamento e la sua immagine internazionale, anche in termini di contributo nel colmare i divari definiti dal PNRR, previa definizione di eventuali indicatori che ne rendano possibile la valutazione;  </w:t>
            </w:r>
          </w:p>
          <w:p w14:paraId="0A52FDCC" w14:textId="77777777" w:rsidR="00045EF9" w:rsidRDefault="00490A69">
            <w:pPr>
              <w:numPr>
                <w:ilvl w:val="0"/>
                <w:numId w:val="3"/>
              </w:numPr>
              <w:spacing w:after="124" w:line="238" w:lineRule="auto"/>
              <w:ind w:right="55" w:hanging="360"/>
              <w:jc w:val="both"/>
            </w:pPr>
            <w:r>
              <w:rPr>
                <w:rFonts w:ascii="Times New Roman" w:eastAsia="Times New Roman" w:hAnsi="Times New Roman" w:cs="Times New Roman"/>
                <w:i/>
              </w:rPr>
              <w:t xml:space="preserve">Evidenziare eventuali elementi di sinergia del programma di ricerca con programmi finanziati a valere sugli altri Investimenti previsti dal PNRR (Missione 4, Componente 2) e di </w:t>
            </w:r>
            <w:proofErr w:type="gramStart"/>
            <w:r>
              <w:rPr>
                <w:rFonts w:ascii="Times New Roman" w:eastAsia="Times New Roman" w:hAnsi="Times New Roman" w:cs="Times New Roman"/>
                <w:i/>
              </w:rPr>
              <w:t>complementarietà</w:t>
            </w:r>
            <w:proofErr w:type="gramEnd"/>
            <w:r>
              <w:rPr>
                <w:rFonts w:ascii="Times New Roman" w:eastAsia="Times New Roman" w:hAnsi="Times New Roman" w:cs="Times New Roman"/>
                <w:i/>
              </w:rPr>
              <w:t xml:space="preserve"> con altri quadri programmatici nazionali e regionali. </w:t>
            </w:r>
          </w:p>
          <w:p w14:paraId="2CDF401F" w14:textId="77777777" w:rsidR="00045EF9" w:rsidRDefault="00490A69">
            <w:pPr>
              <w:numPr>
                <w:ilvl w:val="0"/>
                <w:numId w:val="3"/>
              </w:numPr>
              <w:spacing w:after="119" w:line="237" w:lineRule="auto"/>
              <w:ind w:right="55" w:hanging="360"/>
              <w:jc w:val="both"/>
            </w:pPr>
            <w:r>
              <w:rPr>
                <w:rFonts w:ascii="Times New Roman" w:eastAsia="Times New Roman" w:hAnsi="Times New Roman" w:cs="Times New Roman"/>
                <w:i/>
              </w:rPr>
              <w:t xml:space="preserve">Descrivere il livello di TRL di partenza e il TRL che si intende raggiungere a conclusione del programma di ricerca. In particolare, descrivere le ricadute ipotizzate in termini di valorizzazione degli esiti della ricerca, trasferimento tecnologico, creazione di una rete di collaborazione tra soggetti, nascita e crescita di iniziative imprenditoriali a più elevato contenuto tecnologico (start-up innovative e spin off da ricerca), innalzamento di competenze tecniche e scientifiche, attrazione di capitale umano altamente qualificato, contrasto a fenomeni di migrazione di personale qualificato, etc.; </w:t>
            </w:r>
          </w:p>
          <w:p w14:paraId="0BABA3E8" w14:textId="77777777" w:rsidR="00045EF9" w:rsidRDefault="00490A69">
            <w:pPr>
              <w:ind w:left="1025"/>
            </w:pPr>
            <w:r>
              <w:rPr>
                <w:rFonts w:ascii="Times New Roman" w:eastAsia="Times New Roman" w:hAnsi="Times New Roman" w:cs="Times New Roman"/>
              </w:rPr>
              <w:t xml:space="preserve"> </w:t>
            </w:r>
          </w:p>
        </w:tc>
      </w:tr>
      <w:tr w:rsidR="00045EF9" w14:paraId="205E190A" w14:textId="77777777">
        <w:trPr>
          <w:trHeight w:val="1502"/>
        </w:trPr>
        <w:tc>
          <w:tcPr>
            <w:tcW w:w="9777" w:type="dxa"/>
            <w:tcBorders>
              <w:top w:val="single" w:sz="4" w:space="0" w:color="000000"/>
              <w:left w:val="single" w:sz="4" w:space="0" w:color="000000"/>
              <w:bottom w:val="single" w:sz="4" w:space="0" w:color="000000"/>
              <w:right w:val="single" w:sz="4" w:space="0" w:color="000000"/>
            </w:tcBorders>
          </w:tcPr>
          <w:p w14:paraId="0451A3FB" w14:textId="77777777" w:rsidR="00045EF9" w:rsidRDefault="00490A69">
            <w:pPr>
              <w:spacing w:after="96"/>
            </w:pPr>
            <w:r>
              <w:rPr>
                <w:rFonts w:ascii="Times New Roman" w:eastAsia="Times New Roman" w:hAnsi="Times New Roman" w:cs="Times New Roman"/>
                <w:i/>
              </w:rPr>
              <w:lastRenderedPageBreak/>
              <w:t xml:space="preserve">            Massimo 25 pagine  </w:t>
            </w:r>
          </w:p>
          <w:p w14:paraId="4B0C8D81" w14:textId="77777777" w:rsidR="00045EF9" w:rsidRDefault="00490A69">
            <w:pPr>
              <w:spacing w:after="87" w:line="270" w:lineRule="auto"/>
              <w:ind w:left="600"/>
              <w:jc w:val="both"/>
            </w:pPr>
            <w:r>
              <w:rPr>
                <w:rFonts w:ascii="Times New Roman" w:eastAsia="Times New Roman" w:hAnsi="Times New Roman" w:cs="Times New Roman"/>
                <w:i/>
              </w:rPr>
              <w:t>Le informazioni fornite costituiranno oggetto di valutazione secondo i punteggi minimi e massimi indicati nella tabella di cui all’articolo 12, comma 2 dell’Avviso</w:t>
            </w:r>
            <w:r>
              <w:rPr>
                <w:rFonts w:ascii="Times New Roman" w:eastAsia="Times New Roman" w:hAnsi="Times New Roman" w:cs="Times New Roman"/>
              </w:rPr>
              <w:t xml:space="preserve">. </w:t>
            </w:r>
          </w:p>
          <w:p w14:paraId="3B9D65FB" w14:textId="77777777" w:rsidR="00045EF9" w:rsidRDefault="00490A69">
            <w:pPr>
              <w:ind w:left="459"/>
            </w:pPr>
            <w:r>
              <w:rPr>
                <w:rFonts w:ascii="Times New Roman" w:eastAsia="Times New Roman" w:hAnsi="Times New Roman" w:cs="Times New Roman"/>
              </w:rPr>
              <w:t xml:space="preserve"> </w:t>
            </w:r>
          </w:p>
        </w:tc>
      </w:tr>
    </w:tbl>
    <w:p w14:paraId="241B2546" w14:textId="77777777" w:rsidR="00045EF9" w:rsidRDefault="00490A69">
      <w:pPr>
        <w:spacing w:after="135"/>
      </w:pPr>
      <w:r>
        <w:rPr>
          <w:rFonts w:ascii="Times New Roman" w:eastAsia="Times New Roman" w:hAnsi="Times New Roman" w:cs="Times New Roman"/>
        </w:rPr>
        <w:t xml:space="preserve"> </w:t>
      </w:r>
    </w:p>
    <w:p w14:paraId="4071B1F1" w14:textId="77777777" w:rsidR="00045EF9" w:rsidRDefault="00490A69">
      <w:pPr>
        <w:spacing w:after="94" w:line="261" w:lineRule="auto"/>
        <w:ind w:left="-5" w:right="43" w:hanging="10"/>
        <w:jc w:val="both"/>
      </w:pPr>
      <w:r>
        <w:rPr>
          <w:rFonts w:ascii="Times New Roman" w:eastAsia="Times New Roman" w:hAnsi="Times New Roman" w:cs="Times New Roman"/>
        </w:rPr>
        <w:t xml:space="preserve">Si dichiara di avere preso visione dell’informativa sul trattamento dei dati personali fornita nella sezione “Privacy” </w:t>
      </w:r>
      <w:hyperlink r:id="rId10">
        <w:r>
          <w:rPr>
            <w:rFonts w:ascii="Times New Roman" w:eastAsia="Times New Roman" w:hAnsi="Times New Roman" w:cs="Times New Roman"/>
            <w:color w:val="0563C1"/>
            <w:u w:val="single" w:color="0563C1"/>
          </w:rPr>
          <w:t>http://www.mur.gov.it/it/privacy</w:t>
        </w:r>
      </w:hyperlink>
      <w:hyperlink r:id="rId11">
        <w:r>
          <w:rPr>
            <w:rFonts w:ascii="Times New Roman" w:eastAsia="Times New Roman" w:hAnsi="Times New Roman" w:cs="Times New Roman"/>
          </w:rPr>
          <w:t xml:space="preserve"> </w:t>
        </w:r>
      </w:hyperlink>
      <w:r>
        <w:rPr>
          <w:rFonts w:ascii="Times New Roman" w:eastAsia="Times New Roman" w:hAnsi="Times New Roman" w:cs="Times New Roman"/>
        </w:rPr>
        <w:t xml:space="preserve">del Ministero dell’Università e della Ricerca rilasciata ai sensi dell’articolo 13 del Regolamento (UE) 679/2016. </w:t>
      </w:r>
    </w:p>
    <w:p w14:paraId="64C43747" w14:textId="77777777" w:rsidR="00045EF9" w:rsidRDefault="00490A69">
      <w:pPr>
        <w:spacing w:after="98"/>
      </w:pPr>
      <w:r>
        <w:rPr>
          <w:rFonts w:ascii="Times New Roman" w:eastAsia="Times New Roman" w:hAnsi="Times New Roman" w:cs="Times New Roman"/>
        </w:rPr>
        <w:t xml:space="preserve"> </w:t>
      </w:r>
    </w:p>
    <w:p w14:paraId="568978A2" w14:textId="77777777" w:rsidR="00045EF9" w:rsidRDefault="00490A69">
      <w:pPr>
        <w:spacing w:after="94" w:line="261" w:lineRule="auto"/>
        <w:ind w:left="-5" w:right="43" w:hanging="10"/>
        <w:jc w:val="both"/>
      </w:pPr>
      <w:r>
        <w:rPr>
          <w:rFonts w:ascii="Times New Roman" w:eastAsia="Times New Roman" w:hAnsi="Times New Roman" w:cs="Times New Roman"/>
        </w:rPr>
        <w:t xml:space="preserve">Data,  </w:t>
      </w:r>
    </w:p>
    <w:p w14:paraId="72E5B085" w14:textId="77777777" w:rsidR="00045EF9" w:rsidRDefault="00490A69">
      <w:pPr>
        <w:spacing w:after="96"/>
      </w:pPr>
      <w:r>
        <w:rPr>
          <w:rFonts w:ascii="Times New Roman" w:eastAsia="Times New Roman" w:hAnsi="Times New Roman" w:cs="Times New Roman"/>
        </w:rPr>
        <w:t xml:space="preserve"> </w:t>
      </w:r>
    </w:p>
    <w:p w14:paraId="70B1DE11" w14:textId="77777777" w:rsidR="00045EF9" w:rsidRDefault="00490A69">
      <w:pPr>
        <w:spacing w:after="98"/>
      </w:pPr>
      <w:r>
        <w:rPr>
          <w:rFonts w:ascii="Times New Roman" w:eastAsia="Times New Roman" w:hAnsi="Times New Roman" w:cs="Times New Roman"/>
        </w:rPr>
        <w:t xml:space="preserve"> </w:t>
      </w:r>
    </w:p>
    <w:p w14:paraId="72A126D6" w14:textId="77777777" w:rsidR="00045EF9" w:rsidRDefault="00490A69">
      <w:pPr>
        <w:tabs>
          <w:tab w:val="center" w:pos="7149"/>
        </w:tabs>
        <w:spacing w:after="0" w:line="261" w:lineRule="auto"/>
        <w:ind w:left="-15"/>
      </w:pPr>
      <w:r>
        <w:rPr>
          <w:rFonts w:ascii="Times New Roman" w:eastAsia="Times New Roman" w:hAnsi="Times New Roman" w:cs="Times New Roman"/>
        </w:rPr>
        <w:t xml:space="preserve"> </w:t>
      </w:r>
      <w:r>
        <w:rPr>
          <w:rFonts w:ascii="Times New Roman" w:eastAsia="Times New Roman" w:hAnsi="Times New Roman" w:cs="Times New Roman"/>
        </w:rPr>
        <w:tab/>
        <w:t xml:space="preserve">Il Legale Rappresentante del soggetto proponente </w:t>
      </w:r>
    </w:p>
    <w:p w14:paraId="2B5BD8E7" w14:textId="77777777" w:rsidR="00045EF9" w:rsidRDefault="00490A69">
      <w:pPr>
        <w:tabs>
          <w:tab w:val="center" w:pos="708"/>
          <w:tab w:val="center" w:pos="1416"/>
          <w:tab w:val="center" w:pos="2124"/>
          <w:tab w:val="center" w:pos="2833"/>
          <w:tab w:val="center" w:pos="3541"/>
          <w:tab w:val="center" w:pos="4249"/>
          <w:tab w:val="center" w:pos="4957"/>
          <w:tab w:val="center" w:pos="5665"/>
          <w:tab w:val="center" w:pos="7086"/>
        </w:tabs>
        <w:spacing w:after="3" w:line="252" w:lineRule="auto"/>
        <w:ind w:left="-15"/>
      </w:pPr>
      <w:r>
        <w:rPr>
          <w:rFonts w:ascii="Times New Roman" w:eastAsia="Times New Roman" w:hAnsi="Times New Roman" w:cs="Times New Roman"/>
        </w:rPr>
        <w:t xml:space="preserve"> </w:t>
      </w:r>
      <w:r>
        <w:rPr>
          <w:rFonts w:ascii="Times New Roman" w:eastAsia="Times New Roman" w:hAnsi="Times New Roman" w:cs="Times New Roman"/>
        </w:rPr>
        <w:tab/>
        <w:t xml:space="preserve"> </w:t>
      </w:r>
      <w:r>
        <w:rPr>
          <w:rFonts w:ascii="Times New Roman" w:eastAsia="Times New Roman" w:hAnsi="Times New Roman" w:cs="Times New Roman"/>
        </w:rPr>
        <w:tab/>
        <w:t xml:space="preserve"> </w:t>
      </w:r>
      <w:r>
        <w:rPr>
          <w:rFonts w:ascii="Times New Roman" w:eastAsia="Times New Roman" w:hAnsi="Times New Roman" w:cs="Times New Roman"/>
        </w:rPr>
        <w:tab/>
        <w:t xml:space="preserve"> </w:t>
      </w:r>
      <w:r>
        <w:rPr>
          <w:rFonts w:ascii="Times New Roman" w:eastAsia="Times New Roman" w:hAnsi="Times New Roman" w:cs="Times New Roman"/>
        </w:rPr>
        <w:tab/>
        <w:t xml:space="preserve"> </w:t>
      </w:r>
      <w:r>
        <w:rPr>
          <w:rFonts w:ascii="Times New Roman" w:eastAsia="Times New Roman" w:hAnsi="Times New Roman" w:cs="Times New Roman"/>
        </w:rPr>
        <w:tab/>
        <w:t xml:space="preserve"> </w:t>
      </w:r>
      <w:r>
        <w:rPr>
          <w:rFonts w:ascii="Times New Roman" w:eastAsia="Times New Roman" w:hAnsi="Times New Roman" w:cs="Times New Roman"/>
        </w:rPr>
        <w:tab/>
        <w:t xml:space="preserve"> </w:t>
      </w:r>
      <w:r>
        <w:rPr>
          <w:rFonts w:ascii="Times New Roman" w:eastAsia="Times New Roman" w:hAnsi="Times New Roman" w:cs="Times New Roman"/>
        </w:rPr>
        <w:tab/>
        <w:t xml:space="preserve"> </w:t>
      </w:r>
      <w:r>
        <w:rPr>
          <w:rFonts w:ascii="Times New Roman" w:eastAsia="Times New Roman" w:hAnsi="Times New Roman" w:cs="Times New Roman"/>
        </w:rPr>
        <w:tab/>
        <w:t xml:space="preserve"> </w:t>
      </w:r>
      <w:r>
        <w:rPr>
          <w:rFonts w:ascii="Times New Roman" w:eastAsia="Times New Roman" w:hAnsi="Times New Roman" w:cs="Times New Roman"/>
        </w:rPr>
        <w:tab/>
        <w:t>(</w:t>
      </w:r>
      <w:r>
        <w:rPr>
          <w:rFonts w:ascii="Times New Roman" w:eastAsia="Times New Roman" w:hAnsi="Times New Roman" w:cs="Times New Roman"/>
          <w:i/>
        </w:rPr>
        <w:t>Firma digitale</w:t>
      </w:r>
      <w:r>
        <w:rPr>
          <w:rFonts w:ascii="Times New Roman" w:eastAsia="Times New Roman" w:hAnsi="Times New Roman" w:cs="Times New Roman"/>
        </w:rPr>
        <w:t>)</w:t>
      </w:r>
      <w:r>
        <w:rPr>
          <w:rFonts w:ascii="Times New Roman" w:eastAsia="Times New Roman" w:hAnsi="Times New Roman" w:cs="Times New Roman"/>
          <w:b/>
        </w:rPr>
        <w:t xml:space="preserve"> </w:t>
      </w:r>
    </w:p>
    <w:p w14:paraId="281EAB9D" w14:textId="77777777" w:rsidR="009A3014" w:rsidRDefault="009A3014">
      <w:pPr>
        <w:spacing w:after="0"/>
      </w:pPr>
    </w:p>
    <w:p w14:paraId="07030A09" w14:textId="77777777" w:rsidR="00045EF9" w:rsidRDefault="00490A69">
      <w:pPr>
        <w:spacing w:after="63"/>
      </w:pPr>
      <w:r>
        <w:rPr>
          <w:rFonts w:ascii="Times New Roman" w:eastAsia="Times New Roman" w:hAnsi="Times New Roman" w:cs="Times New Roman"/>
          <w:b/>
          <w:i/>
        </w:rPr>
        <w:t xml:space="preserve">Allegati: </w:t>
      </w:r>
    </w:p>
    <w:p w14:paraId="1AA4A229" w14:textId="77777777" w:rsidR="00045EF9" w:rsidRDefault="00490A69">
      <w:pPr>
        <w:spacing w:after="3" w:line="252" w:lineRule="auto"/>
        <w:ind w:left="730" w:hanging="370"/>
        <w:jc w:val="both"/>
      </w:pPr>
      <w:r>
        <w:rPr>
          <w:rFonts w:ascii="Times New Roman" w:eastAsia="Times New Roman" w:hAnsi="Times New Roman" w:cs="Times New Roman"/>
          <w:i/>
        </w:rPr>
        <w:t>a)</w:t>
      </w:r>
      <w:r>
        <w:rPr>
          <w:rFonts w:ascii="Arial" w:eastAsia="Arial" w:hAnsi="Arial" w:cs="Arial"/>
          <w:i/>
        </w:rPr>
        <w:t xml:space="preserve"> </w:t>
      </w:r>
      <w:r>
        <w:rPr>
          <w:rFonts w:ascii="Times New Roman" w:eastAsia="Times New Roman" w:hAnsi="Times New Roman" w:cs="Times New Roman"/>
          <w:i/>
        </w:rPr>
        <w:t>Curriculum Vitae in formato europeo di ciascuna risorsa impegnata nell’attuazione del programma di ricerca del CN, redatto in lingua inglese e contente l’autorizzazione al trattamento dei dati personali (</w:t>
      </w:r>
      <w:proofErr w:type="spellStart"/>
      <w:r>
        <w:rPr>
          <w:rFonts w:ascii="Times New Roman" w:eastAsia="Times New Roman" w:hAnsi="Times New Roman" w:cs="Times New Roman"/>
          <w:i/>
        </w:rPr>
        <w:t>According</w:t>
      </w:r>
      <w:proofErr w:type="spellEnd"/>
      <w:r>
        <w:rPr>
          <w:rFonts w:ascii="Times New Roman" w:eastAsia="Times New Roman" w:hAnsi="Times New Roman" w:cs="Times New Roman"/>
          <w:i/>
        </w:rPr>
        <w:t xml:space="preserve"> to </w:t>
      </w:r>
      <w:proofErr w:type="spellStart"/>
      <w:r>
        <w:rPr>
          <w:rFonts w:ascii="Times New Roman" w:eastAsia="Times New Roman" w:hAnsi="Times New Roman" w:cs="Times New Roman"/>
          <w:i/>
        </w:rPr>
        <w:t>law</w:t>
      </w:r>
      <w:proofErr w:type="spellEnd"/>
      <w:r>
        <w:rPr>
          <w:rFonts w:ascii="Times New Roman" w:eastAsia="Times New Roman" w:hAnsi="Times New Roman" w:cs="Times New Roman"/>
          <w:i/>
        </w:rPr>
        <w:t xml:space="preserve"> 679/2016 of the Regulation of the </w:t>
      </w:r>
      <w:proofErr w:type="spellStart"/>
      <w:r>
        <w:rPr>
          <w:rFonts w:ascii="Times New Roman" w:eastAsia="Times New Roman" w:hAnsi="Times New Roman" w:cs="Times New Roman"/>
          <w:i/>
        </w:rPr>
        <w:t>European</w:t>
      </w:r>
      <w:proofErr w:type="spellEnd"/>
      <w:r>
        <w:rPr>
          <w:rFonts w:ascii="Times New Roman" w:eastAsia="Times New Roman" w:hAnsi="Times New Roman" w:cs="Times New Roman"/>
          <w:i/>
        </w:rPr>
        <w:t xml:space="preserve"> </w:t>
      </w:r>
      <w:proofErr w:type="spellStart"/>
      <w:r>
        <w:rPr>
          <w:rFonts w:ascii="Times New Roman" w:eastAsia="Times New Roman" w:hAnsi="Times New Roman" w:cs="Times New Roman"/>
          <w:i/>
        </w:rPr>
        <w:t>Parliament</w:t>
      </w:r>
      <w:proofErr w:type="spellEnd"/>
      <w:r>
        <w:rPr>
          <w:rFonts w:ascii="Times New Roman" w:eastAsia="Times New Roman" w:hAnsi="Times New Roman" w:cs="Times New Roman"/>
          <w:i/>
        </w:rPr>
        <w:t xml:space="preserve"> of 27th April 2016, I </w:t>
      </w:r>
      <w:proofErr w:type="spellStart"/>
      <w:r>
        <w:rPr>
          <w:rFonts w:ascii="Times New Roman" w:eastAsia="Times New Roman" w:hAnsi="Times New Roman" w:cs="Times New Roman"/>
          <w:i/>
        </w:rPr>
        <w:t>hereby</w:t>
      </w:r>
      <w:proofErr w:type="spellEnd"/>
      <w:r>
        <w:rPr>
          <w:rFonts w:ascii="Times New Roman" w:eastAsia="Times New Roman" w:hAnsi="Times New Roman" w:cs="Times New Roman"/>
          <w:i/>
        </w:rPr>
        <w:t xml:space="preserve"> express </w:t>
      </w:r>
      <w:proofErr w:type="spellStart"/>
      <w:r>
        <w:rPr>
          <w:rFonts w:ascii="Times New Roman" w:eastAsia="Times New Roman" w:hAnsi="Times New Roman" w:cs="Times New Roman"/>
          <w:i/>
        </w:rPr>
        <w:t>my</w:t>
      </w:r>
      <w:proofErr w:type="spellEnd"/>
      <w:r>
        <w:rPr>
          <w:rFonts w:ascii="Times New Roman" w:eastAsia="Times New Roman" w:hAnsi="Times New Roman" w:cs="Times New Roman"/>
          <w:i/>
        </w:rPr>
        <w:t xml:space="preserve"> </w:t>
      </w:r>
      <w:proofErr w:type="spellStart"/>
      <w:r>
        <w:rPr>
          <w:rFonts w:ascii="Times New Roman" w:eastAsia="Times New Roman" w:hAnsi="Times New Roman" w:cs="Times New Roman"/>
          <w:i/>
        </w:rPr>
        <w:t>consent</w:t>
      </w:r>
      <w:proofErr w:type="spellEnd"/>
      <w:r>
        <w:rPr>
          <w:rFonts w:ascii="Times New Roman" w:eastAsia="Times New Roman" w:hAnsi="Times New Roman" w:cs="Times New Roman"/>
          <w:i/>
        </w:rPr>
        <w:t xml:space="preserve"> to </w:t>
      </w:r>
      <w:proofErr w:type="spellStart"/>
      <w:r>
        <w:rPr>
          <w:rFonts w:ascii="Times New Roman" w:eastAsia="Times New Roman" w:hAnsi="Times New Roman" w:cs="Times New Roman"/>
          <w:i/>
        </w:rPr>
        <w:t>process</w:t>
      </w:r>
      <w:proofErr w:type="spellEnd"/>
      <w:r>
        <w:rPr>
          <w:rFonts w:ascii="Times New Roman" w:eastAsia="Times New Roman" w:hAnsi="Times New Roman" w:cs="Times New Roman"/>
          <w:i/>
        </w:rPr>
        <w:t xml:space="preserve"> and use </w:t>
      </w:r>
      <w:proofErr w:type="spellStart"/>
      <w:r>
        <w:rPr>
          <w:rFonts w:ascii="Times New Roman" w:eastAsia="Times New Roman" w:hAnsi="Times New Roman" w:cs="Times New Roman"/>
          <w:i/>
        </w:rPr>
        <w:t>my</w:t>
      </w:r>
      <w:proofErr w:type="spellEnd"/>
      <w:r>
        <w:rPr>
          <w:rFonts w:ascii="Times New Roman" w:eastAsia="Times New Roman" w:hAnsi="Times New Roman" w:cs="Times New Roman"/>
          <w:i/>
        </w:rPr>
        <w:t xml:space="preserve"> data </w:t>
      </w:r>
      <w:proofErr w:type="spellStart"/>
      <w:r>
        <w:rPr>
          <w:rFonts w:ascii="Times New Roman" w:eastAsia="Times New Roman" w:hAnsi="Times New Roman" w:cs="Times New Roman"/>
          <w:i/>
        </w:rPr>
        <w:t>provided</w:t>
      </w:r>
      <w:proofErr w:type="spellEnd"/>
      <w:r>
        <w:rPr>
          <w:rFonts w:ascii="Times New Roman" w:eastAsia="Times New Roman" w:hAnsi="Times New Roman" w:cs="Times New Roman"/>
          <w:i/>
        </w:rPr>
        <w:t xml:space="preserve"> in </w:t>
      </w:r>
      <w:proofErr w:type="spellStart"/>
      <w:r>
        <w:rPr>
          <w:rFonts w:ascii="Times New Roman" w:eastAsia="Times New Roman" w:hAnsi="Times New Roman" w:cs="Times New Roman"/>
          <w:i/>
        </w:rPr>
        <w:t>this</w:t>
      </w:r>
      <w:proofErr w:type="spellEnd"/>
      <w:r>
        <w:rPr>
          <w:rFonts w:ascii="Times New Roman" w:eastAsia="Times New Roman" w:hAnsi="Times New Roman" w:cs="Times New Roman"/>
          <w:i/>
        </w:rPr>
        <w:t xml:space="preserve"> CV) </w:t>
      </w:r>
    </w:p>
    <w:p w14:paraId="38EDBCC9" w14:textId="77777777" w:rsidR="00045EF9" w:rsidRDefault="00490A69">
      <w:pPr>
        <w:spacing w:after="0"/>
      </w:pPr>
      <w:r>
        <w:rPr>
          <w:rFonts w:ascii="Times New Roman" w:eastAsia="Times New Roman" w:hAnsi="Times New Roman" w:cs="Times New Roman"/>
        </w:rPr>
        <w:t xml:space="preserve"> </w:t>
      </w:r>
    </w:p>
    <w:sectPr w:rsidR="00045EF9">
      <w:headerReference w:type="even" r:id="rId12"/>
      <w:headerReference w:type="default" r:id="rId13"/>
      <w:footerReference w:type="even" r:id="rId14"/>
      <w:footerReference w:type="default" r:id="rId15"/>
      <w:headerReference w:type="first" r:id="rId16"/>
      <w:footerReference w:type="first" r:id="rId17"/>
      <w:pgSz w:w="11906" w:h="16838"/>
      <w:pgMar w:top="2136" w:right="1217" w:bottom="1013" w:left="994" w:header="708" w:footer="41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39FC24" w14:textId="77777777" w:rsidR="00B23178" w:rsidRDefault="00B23178">
      <w:pPr>
        <w:spacing w:after="0" w:line="240" w:lineRule="auto"/>
      </w:pPr>
      <w:r>
        <w:separator/>
      </w:r>
    </w:p>
  </w:endnote>
  <w:endnote w:type="continuationSeparator" w:id="0">
    <w:p w14:paraId="56337D9C" w14:textId="77777777" w:rsidR="00B23178" w:rsidRDefault="00B2317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109A65" w14:textId="77777777" w:rsidR="00045EF9" w:rsidRDefault="00490A69">
    <w:pPr>
      <w:spacing w:after="0"/>
      <w:ind w:right="-2"/>
      <w:jc w:val="right"/>
    </w:pPr>
    <w:r>
      <w:fldChar w:fldCharType="begin"/>
    </w:r>
    <w:r>
      <w:instrText xml:space="preserve"> PAGE   \* MERGEFORMAT </w:instrText>
    </w:r>
    <w:r>
      <w:fldChar w:fldCharType="separate"/>
    </w:r>
    <w:r>
      <w:rPr>
        <w:rFonts w:ascii="Times New Roman" w:eastAsia="Times New Roman" w:hAnsi="Times New Roman" w:cs="Times New Roman"/>
      </w:rPr>
      <w:t>1</w:t>
    </w:r>
    <w:r>
      <w:rPr>
        <w:rFonts w:ascii="Times New Roman" w:eastAsia="Times New Roman" w:hAnsi="Times New Roman" w:cs="Times New Roman"/>
      </w:rPr>
      <w:fldChar w:fldCharType="end"/>
    </w:r>
    <w:r>
      <w:rPr>
        <w:rFonts w:ascii="Times New Roman" w:eastAsia="Times New Roman" w:hAnsi="Times New Roman" w:cs="Times New Roman"/>
      </w:rPr>
      <w:t xml:space="preserve"> </w:t>
    </w:r>
  </w:p>
  <w:p w14:paraId="4BFFFB6B" w14:textId="77777777" w:rsidR="00045EF9" w:rsidRDefault="00490A69">
    <w:pPr>
      <w:spacing w:after="0"/>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A862DA" w14:textId="77777777" w:rsidR="00045EF9" w:rsidRDefault="00490A69">
    <w:pPr>
      <w:spacing w:after="0"/>
      <w:ind w:right="-2"/>
      <w:jc w:val="right"/>
    </w:pPr>
    <w:r>
      <w:fldChar w:fldCharType="begin"/>
    </w:r>
    <w:r>
      <w:instrText xml:space="preserve"> PAGE   \* MERGEFORMAT </w:instrText>
    </w:r>
    <w:r>
      <w:fldChar w:fldCharType="separate"/>
    </w:r>
    <w:r>
      <w:rPr>
        <w:rFonts w:ascii="Times New Roman" w:eastAsia="Times New Roman" w:hAnsi="Times New Roman" w:cs="Times New Roman"/>
      </w:rPr>
      <w:t>1</w:t>
    </w:r>
    <w:r>
      <w:rPr>
        <w:rFonts w:ascii="Times New Roman" w:eastAsia="Times New Roman" w:hAnsi="Times New Roman" w:cs="Times New Roman"/>
      </w:rPr>
      <w:fldChar w:fldCharType="end"/>
    </w:r>
    <w:r>
      <w:rPr>
        <w:rFonts w:ascii="Times New Roman" w:eastAsia="Times New Roman" w:hAnsi="Times New Roman" w:cs="Times New Roman"/>
      </w:rPr>
      <w:t xml:space="preserve"> </w:t>
    </w:r>
  </w:p>
  <w:p w14:paraId="75E50721" w14:textId="77777777" w:rsidR="00045EF9" w:rsidRDefault="00490A69">
    <w:pPr>
      <w:spacing w:after="0"/>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8A8725" w14:textId="77777777" w:rsidR="00045EF9" w:rsidRDefault="00490A69">
    <w:pPr>
      <w:spacing w:after="0"/>
      <w:ind w:right="-2"/>
      <w:jc w:val="right"/>
    </w:pPr>
    <w:r>
      <w:fldChar w:fldCharType="begin"/>
    </w:r>
    <w:r>
      <w:instrText xml:space="preserve"> PAGE   \* MERGEFORMAT </w:instrText>
    </w:r>
    <w:r>
      <w:fldChar w:fldCharType="separate"/>
    </w:r>
    <w:r>
      <w:rPr>
        <w:rFonts w:ascii="Times New Roman" w:eastAsia="Times New Roman" w:hAnsi="Times New Roman" w:cs="Times New Roman"/>
      </w:rPr>
      <w:t>1</w:t>
    </w:r>
    <w:r>
      <w:rPr>
        <w:rFonts w:ascii="Times New Roman" w:eastAsia="Times New Roman" w:hAnsi="Times New Roman" w:cs="Times New Roman"/>
      </w:rPr>
      <w:fldChar w:fldCharType="end"/>
    </w:r>
    <w:r>
      <w:rPr>
        <w:rFonts w:ascii="Times New Roman" w:eastAsia="Times New Roman" w:hAnsi="Times New Roman" w:cs="Times New Roman"/>
      </w:rPr>
      <w:t xml:space="preserve"> </w:t>
    </w:r>
  </w:p>
  <w:p w14:paraId="3D6F8077" w14:textId="77777777" w:rsidR="00045EF9" w:rsidRDefault="00490A69">
    <w:pPr>
      <w:spacing w:after="0"/>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C19DF7" w14:textId="77777777" w:rsidR="00B23178" w:rsidRDefault="00B23178">
      <w:pPr>
        <w:spacing w:after="0" w:line="240" w:lineRule="auto"/>
      </w:pPr>
      <w:r>
        <w:separator/>
      </w:r>
    </w:p>
  </w:footnote>
  <w:footnote w:type="continuationSeparator" w:id="0">
    <w:p w14:paraId="2DA5DE24" w14:textId="77777777" w:rsidR="00B23178" w:rsidRDefault="00B2317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C3DB25" w14:textId="77777777" w:rsidR="00045EF9" w:rsidRDefault="00490A69">
    <w:pPr>
      <w:spacing w:after="0"/>
      <w:ind w:right="272"/>
      <w:jc w:val="right"/>
    </w:pPr>
    <w:r>
      <w:rPr>
        <w:noProof/>
      </w:rPr>
      <w:drawing>
        <wp:anchor distT="0" distB="0" distL="114300" distR="114300" simplePos="0" relativeHeight="251658240" behindDoc="0" locked="0" layoutInCell="1" allowOverlap="0" wp14:anchorId="4CCE58E1" wp14:editId="2334890E">
          <wp:simplePos x="0" y="0"/>
          <wp:positionH relativeFrom="page">
            <wp:posOffset>631190</wp:posOffset>
          </wp:positionH>
          <wp:positionV relativeFrom="page">
            <wp:posOffset>449580</wp:posOffset>
          </wp:positionV>
          <wp:extent cx="1669415" cy="411353"/>
          <wp:effectExtent l="0" t="0" r="0" b="0"/>
          <wp:wrapSquare wrapText="bothSides"/>
          <wp:docPr id="13" name="Picture 13"/>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
                  <a:stretch>
                    <a:fillRect/>
                  </a:stretch>
                </pic:blipFill>
                <pic:spPr>
                  <a:xfrm>
                    <a:off x="0" y="0"/>
                    <a:ext cx="1669415" cy="411353"/>
                  </a:xfrm>
                  <a:prstGeom prst="rect">
                    <a:avLst/>
                  </a:prstGeom>
                </pic:spPr>
              </pic:pic>
            </a:graphicData>
          </a:graphic>
        </wp:anchor>
      </w:drawing>
    </w:r>
    <w:r>
      <w:rPr>
        <w:noProof/>
      </w:rPr>
      <w:drawing>
        <wp:anchor distT="0" distB="0" distL="114300" distR="114300" simplePos="0" relativeHeight="251659264" behindDoc="0" locked="0" layoutInCell="1" allowOverlap="0" wp14:anchorId="317AA558" wp14:editId="4925F0D8">
          <wp:simplePos x="0" y="0"/>
          <wp:positionH relativeFrom="page">
            <wp:posOffset>4942840</wp:posOffset>
          </wp:positionH>
          <wp:positionV relativeFrom="page">
            <wp:posOffset>563880</wp:posOffset>
          </wp:positionV>
          <wp:extent cx="1635633" cy="297815"/>
          <wp:effectExtent l="0" t="0" r="0" b="0"/>
          <wp:wrapSquare wrapText="bothSides"/>
          <wp:docPr id="15" name="Picture 15"/>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2"/>
                  <a:stretch>
                    <a:fillRect/>
                  </a:stretch>
                </pic:blipFill>
                <pic:spPr>
                  <a:xfrm>
                    <a:off x="0" y="0"/>
                    <a:ext cx="1635633" cy="297815"/>
                  </a:xfrm>
                  <a:prstGeom prst="rect">
                    <a:avLst/>
                  </a:prstGeom>
                </pic:spPr>
              </pic:pic>
            </a:graphicData>
          </a:graphic>
        </wp:anchor>
      </w:drawing>
    </w:r>
    <w:r>
      <w:rPr>
        <w:sz w:val="18"/>
      </w:rPr>
      <w:t xml:space="preserve"> </w:t>
    </w:r>
    <w:r>
      <w:rPr>
        <w:sz w:val="18"/>
      </w:rPr>
      <w:tab/>
    </w:r>
    <w:r>
      <w:t xml:space="preserve"> </w:t>
    </w:r>
  </w:p>
  <w:p w14:paraId="70BAF4A7" w14:textId="77777777" w:rsidR="00045EF9" w:rsidRDefault="00490A69">
    <w:pPr>
      <w:spacing w:after="0"/>
    </w:pP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0F92EF" w14:textId="77777777" w:rsidR="00045EF9" w:rsidRDefault="00490A69">
    <w:pPr>
      <w:spacing w:after="0"/>
      <w:ind w:right="272"/>
      <w:jc w:val="right"/>
    </w:pPr>
    <w:r>
      <w:rPr>
        <w:noProof/>
      </w:rPr>
      <w:drawing>
        <wp:anchor distT="0" distB="0" distL="114300" distR="114300" simplePos="0" relativeHeight="251660288" behindDoc="0" locked="0" layoutInCell="1" allowOverlap="0" wp14:anchorId="4F955A12" wp14:editId="2FAD48F2">
          <wp:simplePos x="0" y="0"/>
          <wp:positionH relativeFrom="page">
            <wp:posOffset>631190</wp:posOffset>
          </wp:positionH>
          <wp:positionV relativeFrom="page">
            <wp:posOffset>449580</wp:posOffset>
          </wp:positionV>
          <wp:extent cx="1669415" cy="411353"/>
          <wp:effectExtent l="0" t="0" r="0" b="0"/>
          <wp:wrapSquare wrapText="bothSides"/>
          <wp:docPr id="1" name="Picture 13"/>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
                  <a:stretch>
                    <a:fillRect/>
                  </a:stretch>
                </pic:blipFill>
                <pic:spPr>
                  <a:xfrm>
                    <a:off x="0" y="0"/>
                    <a:ext cx="1669415" cy="411353"/>
                  </a:xfrm>
                  <a:prstGeom prst="rect">
                    <a:avLst/>
                  </a:prstGeom>
                </pic:spPr>
              </pic:pic>
            </a:graphicData>
          </a:graphic>
        </wp:anchor>
      </w:drawing>
    </w:r>
    <w:r>
      <w:rPr>
        <w:noProof/>
      </w:rPr>
      <w:drawing>
        <wp:anchor distT="0" distB="0" distL="114300" distR="114300" simplePos="0" relativeHeight="251661312" behindDoc="0" locked="0" layoutInCell="1" allowOverlap="0" wp14:anchorId="25D42EAD" wp14:editId="580F769E">
          <wp:simplePos x="0" y="0"/>
          <wp:positionH relativeFrom="page">
            <wp:posOffset>4942840</wp:posOffset>
          </wp:positionH>
          <wp:positionV relativeFrom="page">
            <wp:posOffset>563880</wp:posOffset>
          </wp:positionV>
          <wp:extent cx="1635633" cy="297815"/>
          <wp:effectExtent l="0" t="0" r="0" b="0"/>
          <wp:wrapSquare wrapText="bothSides"/>
          <wp:docPr id="2" name="Picture 15"/>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2"/>
                  <a:stretch>
                    <a:fillRect/>
                  </a:stretch>
                </pic:blipFill>
                <pic:spPr>
                  <a:xfrm>
                    <a:off x="0" y="0"/>
                    <a:ext cx="1635633" cy="297815"/>
                  </a:xfrm>
                  <a:prstGeom prst="rect">
                    <a:avLst/>
                  </a:prstGeom>
                </pic:spPr>
              </pic:pic>
            </a:graphicData>
          </a:graphic>
        </wp:anchor>
      </w:drawing>
    </w:r>
    <w:r>
      <w:rPr>
        <w:sz w:val="18"/>
      </w:rPr>
      <w:t xml:space="preserve"> </w:t>
    </w:r>
    <w:r>
      <w:rPr>
        <w:sz w:val="18"/>
      </w:rPr>
      <w:tab/>
    </w:r>
    <w:r>
      <w:t xml:space="preserve"> </w:t>
    </w:r>
  </w:p>
  <w:p w14:paraId="5D2A4097" w14:textId="77777777" w:rsidR="00474E82" w:rsidRDefault="00474E82">
    <w:pPr>
      <w:spacing w:after="0"/>
      <w:ind w:right="272"/>
      <w:jc w:val="right"/>
    </w:pPr>
  </w:p>
  <w:p w14:paraId="3DCE55EC" w14:textId="77777777" w:rsidR="009D1673" w:rsidRDefault="009D1673" w:rsidP="009D1673">
    <w:pPr>
      <w:spacing w:after="0"/>
      <w:ind w:right="272"/>
      <w:jc w:val="right"/>
      <w:rPr>
        <w:rFonts w:ascii="Times New Roman" w:hAnsi="Times New Roman" w:cs="Times New Roman"/>
      </w:rPr>
    </w:pPr>
  </w:p>
  <w:p w14:paraId="6084B1E4" w14:textId="3960489C" w:rsidR="00045EF9" w:rsidRPr="009D1673" w:rsidRDefault="009D1673" w:rsidP="009D1673">
    <w:pPr>
      <w:spacing w:after="0"/>
      <w:ind w:right="272"/>
      <w:jc w:val="right"/>
      <w:rPr>
        <w:rFonts w:ascii="Times New Roman" w:hAnsi="Times New Roman" w:cs="Times New Roman"/>
      </w:rPr>
    </w:pPr>
    <w:r w:rsidRPr="009D1673">
      <w:rPr>
        <w:rFonts w:ascii="Times New Roman" w:hAnsi="Times New Roman" w:cs="Times New Roman"/>
      </w:rPr>
      <w:t>Allegato 1</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9C9CE4" w14:textId="77777777" w:rsidR="00045EF9" w:rsidRDefault="00490A69">
    <w:pPr>
      <w:spacing w:after="0"/>
      <w:ind w:right="272"/>
      <w:jc w:val="right"/>
    </w:pPr>
    <w:r>
      <w:rPr>
        <w:noProof/>
      </w:rPr>
      <w:drawing>
        <wp:anchor distT="0" distB="0" distL="114300" distR="114300" simplePos="0" relativeHeight="251662336" behindDoc="0" locked="0" layoutInCell="1" allowOverlap="0" wp14:anchorId="64466815" wp14:editId="7C13E1EA">
          <wp:simplePos x="0" y="0"/>
          <wp:positionH relativeFrom="page">
            <wp:posOffset>631190</wp:posOffset>
          </wp:positionH>
          <wp:positionV relativeFrom="page">
            <wp:posOffset>449580</wp:posOffset>
          </wp:positionV>
          <wp:extent cx="1669415" cy="411353"/>
          <wp:effectExtent l="0" t="0" r="0" b="0"/>
          <wp:wrapSquare wrapText="bothSides"/>
          <wp:docPr id="3" name="Picture 13"/>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
                  <a:stretch>
                    <a:fillRect/>
                  </a:stretch>
                </pic:blipFill>
                <pic:spPr>
                  <a:xfrm>
                    <a:off x="0" y="0"/>
                    <a:ext cx="1669415" cy="411353"/>
                  </a:xfrm>
                  <a:prstGeom prst="rect">
                    <a:avLst/>
                  </a:prstGeom>
                </pic:spPr>
              </pic:pic>
            </a:graphicData>
          </a:graphic>
        </wp:anchor>
      </w:drawing>
    </w:r>
    <w:r>
      <w:rPr>
        <w:noProof/>
      </w:rPr>
      <w:drawing>
        <wp:anchor distT="0" distB="0" distL="114300" distR="114300" simplePos="0" relativeHeight="251663360" behindDoc="0" locked="0" layoutInCell="1" allowOverlap="0" wp14:anchorId="21CECA9E" wp14:editId="153FC593">
          <wp:simplePos x="0" y="0"/>
          <wp:positionH relativeFrom="page">
            <wp:posOffset>4942840</wp:posOffset>
          </wp:positionH>
          <wp:positionV relativeFrom="page">
            <wp:posOffset>563880</wp:posOffset>
          </wp:positionV>
          <wp:extent cx="1635633" cy="297815"/>
          <wp:effectExtent l="0" t="0" r="0" b="0"/>
          <wp:wrapSquare wrapText="bothSides"/>
          <wp:docPr id="4" name="Picture 15"/>
          <wp:cNvGraphicFramePr/>
          <a:graphic xmlns:a="http://schemas.openxmlformats.org/drawingml/2006/main">
            <a:graphicData uri="http://schemas.openxmlformats.org/drawingml/2006/picture">
              <pic:pic xmlns:pic="http://schemas.openxmlformats.org/drawingml/2006/picture">
                <pic:nvPicPr>
                  <pic:cNvPr id="15" name="Picture 15"/>
                  <pic:cNvPicPr/>
                </pic:nvPicPr>
                <pic:blipFill>
                  <a:blip r:embed="rId2"/>
                  <a:stretch>
                    <a:fillRect/>
                  </a:stretch>
                </pic:blipFill>
                <pic:spPr>
                  <a:xfrm>
                    <a:off x="0" y="0"/>
                    <a:ext cx="1635633" cy="297815"/>
                  </a:xfrm>
                  <a:prstGeom prst="rect">
                    <a:avLst/>
                  </a:prstGeom>
                </pic:spPr>
              </pic:pic>
            </a:graphicData>
          </a:graphic>
        </wp:anchor>
      </w:drawing>
    </w:r>
    <w:r>
      <w:rPr>
        <w:sz w:val="18"/>
      </w:rPr>
      <w:t xml:space="preserve"> </w:t>
    </w:r>
    <w:r>
      <w:rPr>
        <w:sz w:val="18"/>
      </w:rPr>
      <w:tab/>
    </w:r>
    <w:r>
      <w:t xml:space="preserve"> </w:t>
    </w:r>
  </w:p>
  <w:p w14:paraId="083BCE0B" w14:textId="77777777" w:rsidR="00045EF9" w:rsidRDefault="00490A69">
    <w:pPr>
      <w:spacing w:after="0"/>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8F0C05"/>
    <w:multiLevelType w:val="hybridMultilevel"/>
    <w:tmpl w:val="88F0DEAC"/>
    <w:lvl w:ilvl="0" w:tplc="19369FBA">
      <w:start w:val="1"/>
      <w:numFmt w:val="upperLetter"/>
      <w:lvlText w:val="%1."/>
      <w:lvlJc w:val="left"/>
      <w:pPr>
        <w:ind w:left="720"/>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tplc="23B06A06">
      <w:start w:val="1"/>
      <w:numFmt w:val="bullet"/>
      <w:lvlText w:val=""/>
      <w:lvlJc w:val="left"/>
      <w:pPr>
        <w:ind w:left="1088"/>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04382B60">
      <w:start w:val="1"/>
      <w:numFmt w:val="bullet"/>
      <w:lvlText w:val="•"/>
      <w:lvlJc w:val="left"/>
      <w:pPr>
        <w:ind w:left="10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4F00349C">
      <w:start w:val="1"/>
      <w:numFmt w:val="bullet"/>
      <w:lvlText w:val="•"/>
      <w:lvlJc w:val="left"/>
      <w:pPr>
        <w:ind w:left="221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973A039C">
      <w:start w:val="1"/>
      <w:numFmt w:val="bullet"/>
      <w:lvlText w:val="o"/>
      <w:lvlJc w:val="left"/>
      <w:pPr>
        <w:ind w:left="293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EC5AECDC">
      <w:start w:val="1"/>
      <w:numFmt w:val="bullet"/>
      <w:lvlText w:val="▪"/>
      <w:lvlJc w:val="left"/>
      <w:pPr>
        <w:ind w:left="365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3AECC082">
      <w:start w:val="1"/>
      <w:numFmt w:val="bullet"/>
      <w:lvlText w:val="•"/>
      <w:lvlJc w:val="left"/>
      <w:pPr>
        <w:ind w:left="4373"/>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44C3CD2">
      <w:start w:val="1"/>
      <w:numFmt w:val="bullet"/>
      <w:lvlText w:val="o"/>
      <w:lvlJc w:val="left"/>
      <w:pPr>
        <w:ind w:left="509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C0D2B534">
      <w:start w:val="1"/>
      <w:numFmt w:val="bullet"/>
      <w:lvlText w:val="▪"/>
      <w:lvlJc w:val="left"/>
      <w:pPr>
        <w:ind w:left="5813"/>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1EB70172"/>
    <w:multiLevelType w:val="hybridMultilevel"/>
    <w:tmpl w:val="438CE402"/>
    <w:lvl w:ilvl="0" w:tplc="E42CFC52">
      <w:start w:val="1"/>
      <w:numFmt w:val="bullet"/>
      <w:lvlText w:val=""/>
      <w:lvlJc w:val="left"/>
      <w:pPr>
        <w:ind w:left="742"/>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8D6E3430">
      <w:start w:val="1"/>
      <w:numFmt w:val="bullet"/>
      <w:lvlText w:val="o"/>
      <w:lvlJc w:val="left"/>
      <w:pPr>
        <w:ind w:left="157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5DF013A8">
      <w:start w:val="1"/>
      <w:numFmt w:val="bullet"/>
      <w:lvlText w:val="▪"/>
      <w:lvlJc w:val="left"/>
      <w:pPr>
        <w:ind w:left="229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659CA600">
      <w:start w:val="1"/>
      <w:numFmt w:val="bullet"/>
      <w:lvlText w:val="•"/>
      <w:lvlJc w:val="left"/>
      <w:pPr>
        <w:ind w:left="301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D414B2E4">
      <w:start w:val="1"/>
      <w:numFmt w:val="bullet"/>
      <w:lvlText w:val="o"/>
      <w:lvlJc w:val="left"/>
      <w:pPr>
        <w:ind w:left="373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7D3CE492">
      <w:start w:val="1"/>
      <w:numFmt w:val="bullet"/>
      <w:lvlText w:val="▪"/>
      <w:lvlJc w:val="left"/>
      <w:pPr>
        <w:ind w:left="445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51CA1094">
      <w:start w:val="1"/>
      <w:numFmt w:val="bullet"/>
      <w:lvlText w:val="•"/>
      <w:lvlJc w:val="left"/>
      <w:pPr>
        <w:ind w:left="517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7F5A2AB4">
      <w:start w:val="1"/>
      <w:numFmt w:val="bullet"/>
      <w:lvlText w:val="o"/>
      <w:lvlJc w:val="left"/>
      <w:pPr>
        <w:ind w:left="589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ABE02E00">
      <w:start w:val="1"/>
      <w:numFmt w:val="bullet"/>
      <w:lvlText w:val="▪"/>
      <w:lvlJc w:val="left"/>
      <w:pPr>
        <w:ind w:left="6610"/>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7F9134CA"/>
    <w:multiLevelType w:val="hybridMultilevel"/>
    <w:tmpl w:val="BA70E4B6"/>
    <w:lvl w:ilvl="0" w:tplc="B2C4A91C">
      <w:start w:val="1"/>
      <w:numFmt w:val="bullet"/>
      <w:lvlText w:val=""/>
      <w:lvlJc w:val="left"/>
      <w:pPr>
        <w:ind w:left="1028"/>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1" w:tplc="2F52B972">
      <w:start w:val="1"/>
      <w:numFmt w:val="bullet"/>
      <w:lvlText w:val="o"/>
      <w:lvlJc w:val="left"/>
      <w:pPr>
        <w:ind w:left="1788"/>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2" w:tplc="EA52F0CC">
      <w:start w:val="1"/>
      <w:numFmt w:val="bullet"/>
      <w:lvlText w:val="▪"/>
      <w:lvlJc w:val="left"/>
      <w:pPr>
        <w:ind w:left="2508"/>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720E2406">
      <w:start w:val="1"/>
      <w:numFmt w:val="bullet"/>
      <w:lvlText w:val="•"/>
      <w:lvlJc w:val="left"/>
      <w:pPr>
        <w:ind w:left="3228"/>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707A75FA">
      <w:start w:val="1"/>
      <w:numFmt w:val="bullet"/>
      <w:lvlText w:val="o"/>
      <w:lvlJc w:val="left"/>
      <w:pPr>
        <w:ind w:left="3948"/>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71043990">
      <w:start w:val="1"/>
      <w:numFmt w:val="bullet"/>
      <w:lvlText w:val="▪"/>
      <w:lvlJc w:val="left"/>
      <w:pPr>
        <w:ind w:left="4668"/>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BC9C56C2">
      <w:start w:val="1"/>
      <w:numFmt w:val="bullet"/>
      <w:lvlText w:val="•"/>
      <w:lvlJc w:val="left"/>
      <w:pPr>
        <w:ind w:left="5388"/>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DF5C74C4">
      <w:start w:val="1"/>
      <w:numFmt w:val="bullet"/>
      <w:lvlText w:val="o"/>
      <w:lvlJc w:val="left"/>
      <w:pPr>
        <w:ind w:left="6108"/>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DC5E9F6A">
      <w:start w:val="1"/>
      <w:numFmt w:val="bullet"/>
      <w:lvlText w:val="▪"/>
      <w:lvlJc w:val="left"/>
      <w:pPr>
        <w:ind w:left="6828"/>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45EF9"/>
    <w:rsid w:val="00045EF9"/>
    <w:rsid w:val="002B517E"/>
    <w:rsid w:val="0032170A"/>
    <w:rsid w:val="00390DA0"/>
    <w:rsid w:val="00474E82"/>
    <w:rsid w:val="00490A69"/>
    <w:rsid w:val="009A3014"/>
    <w:rsid w:val="009D1673"/>
    <w:rsid w:val="00AF0DD7"/>
    <w:rsid w:val="00B23178"/>
    <w:rsid w:val="00C1093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CAD2D0"/>
  <w15:docId w15:val="{5EB0BADA-21F0-42E8-B6C2-8773338B67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Pr>
      <w:rFonts w:ascii="Calibri" w:eastAsia="Calibri" w:hAnsi="Calibri" w:cs="Calibri"/>
      <w:color w:val="00000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mur.gov.it/it/privacy" TargetMode="Externa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hyperlink" Target="http://www.mur.gov.it/it/privacy"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jp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B5A9B9C02498814CA05DBB58CB967979" ma:contentTypeVersion="8" ma:contentTypeDescription="Creare un nuovo documento." ma:contentTypeScope="" ma:versionID="6a3b84dddcf82eb65e8f0fdc528660ea">
  <xsd:schema xmlns:xsd="http://www.w3.org/2001/XMLSchema" xmlns:xs="http://www.w3.org/2001/XMLSchema" xmlns:p="http://schemas.microsoft.com/office/2006/metadata/properties" xmlns:ns2="0cb4dc96-8752-4d94-a780-aa27efdac3e1" targetNamespace="http://schemas.microsoft.com/office/2006/metadata/properties" ma:root="true" ma:fieldsID="675795cffb42b206189ab2db4c6b76f7" ns2:_="">
    <xsd:import namespace="0cb4dc96-8752-4d94-a780-aa27efdac3e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b4dc96-8752-4d94-a780-aa27efdac3e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B9B02A9-5CD2-458C-AF0F-3CC47639609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b4dc96-8752-4d94-a780-aa27efdac3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7AFF720-1D63-4A4D-8A61-2699E64553D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AB65001C-2D2D-4FF4-A452-A677098F077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1170</Words>
  <Characters>6671</Characters>
  <Application>Microsoft Office Word</Application>
  <DocSecurity>0</DocSecurity>
  <Lines>55</Lines>
  <Paragraphs>15</Paragraphs>
  <ScaleCrop>false</ScaleCrop>
  <Company>INVITALIA S.p.A.</Company>
  <LinksUpToDate>false</LinksUpToDate>
  <CharactersWithSpaces>7826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Edoardo Bemporad</dc:creator>
  <cp:keywords/>
  <cp:lastModifiedBy>Berlino Carmine</cp:lastModifiedBy>
  <cp:revision>7</cp:revision>
  <dcterms:created xsi:type="dcterms:W3CDTF">2021-12-21T10:03:00Z</dcterms:created>
  <dcterms:modified xsi:type="dcterms:W3CDTF">2021-12-21T11:06:00Z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0x010100B5A9B9C02498814CA05DBB58CB967979</vt:lpwstr>
  </property>
</Properties>
</file>